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E77E3" w14:textId="669DC428" w:rsidR="00976020" w:rsidRPr="00956B13" w:rsidRDefault="00131E84" w:rsidP="00AD0B3E">
      <w:pPr>
        <w:spacing w:line="360" w:lineRule="auto"/>
        <w:rPr>
          <w:b/>
          <w:caps/>
          <w:color w:val="67823A"/>
          <w:sz w:val="28"/>
        </w:rPr>
      </w:pPr>
      <w:r>
        <w:rPr>
          <w:b/>
          <w:caps/>
          <w:color w:val="67823A"/>
          <w:sz w:val="28"/>
        </w:rPr>
        <w:t xml:space="preserve"> </w:t>
      </w:r>
    </w:p>
    <w:p w14:paraId="6ED65198" w14:textId="3EF602BE" w:rsidR="00912FA6" w:rsidRPr="008F2082" w:rsidRDefault="00956B13" w:rsidP="00AD0B3E">
      <w:pPr>
        <w:spacing w:line="360" w:lineRule="auto"/>
        <w:rPr>
          <w:b/>
          <w:bCs/>
          <w:caps/>
          <w:color w:val="67823A"/>
          <w:sz w:val="28"/>
        </w:rPr>
      </w:pPr>
      <w:r w:rsidRPr="00830ABE">
        <w:rPr>
          <w:b/>
          <w:caps/>
          <w:color w:val="67823A"/>
          <w:sz w:val="28"/>
        </w:rPr>
        <w:t>Document d’information sur l’examen de la gouvernance de 2025</w:t>
      </w:r>
    </w:p>
    <w:sdt>
      <w:sdtPr>
        <w:rPr>
          <w:rFonts w:ascii="Aptos" w:eastAsia="Times New Roman" w:hAnsi="Aptos" w:cs="Times New Roman"/>
          <w:color w:val="auto"/>
          <w:sz w:val="18"/>
          <w:szCs w:val="16"/>
        </w:rPr>
        <w:id w:val="-1237940445"/>
        <w:docPartObj>
          <w:docPartGallery w:val="Table of Contents"/>
          <w:docPartUnique/>
        </w:docPartObj>
      </w:sdtPr>
      <w:sdtEndPr>
        <w:rPr>
          <w:b/>
          <w:bCs/>
          <w:noProof/>
          <w:sz w:val="22"/>
          <w:szCs w:val="20"/>
        </w:rPr>
      </w:sdtEndPr>
      <w:sdtContent>
        <w:p w14:paraId="6379546B" w14:textId="7E48B210" w:rsidR="003C1007" w:rsidRPr="00B228D4" w:rsidRDefault="003C1007">
          <w:pPr>
            <w:pStyle w:val="En-ttedetabledesmatires"/>
            <w:rPr>
              <w:sz w:val="24"/>
              <w:szCs w:val="24"/>
            </w:rPr>
          </w:pPr>
        </w:p>
        <w:p w14:paraId="5FEA2FA4" w14:textId="028C733A" w:rsidR="00D14FC7" w:rsidRDefault="00131E84">
          <w:pPr>
            <w:pStyle w:val="TM1"/>
            <w:tabs>
              <w:tab w:val="left" w:pos="440"/>
              <w:tab w:val="right" w:leader="dot" w:pos="9736"/>
            </w:tabs>
            <w:rPr>
              <w:rFonts w:asciiTheme="minorHAnsi" w:eastAsiaTheme="minorEastAsia" w:hAnsiTheme="minorHAnsi" w:cstheme="minorBidi"/>
              <w:noProof/>
              <w:kern w:val="2"/>
              <w:sz w:val="24"/>
              <w:szCs w:val="24"/>
              <w:lang w:eastAsia="fr-CA"/>
              <w14:ligatures w14:val="standardContextual"/>
            </w:rPr>
          </w:pPr>
          <w:r>
            <w:fldChar w:fldCharType="begin"/>
          </w:r>
          <w:r>
            <w:instrText xml:space="preserve"> TOC \o "1-3" \h \z \u </w:instrText>
          </w:r>
          <w:r>
            <w:fldChar w:fldCharType="separate"/>
          </w:r>
          <w:hyperlink w:anchor="_Toc196316044" w:history="1">
            <w:r w:rsidR="00D14FC7" w:rsidRPr="00842FE7">
              <w:rPr>
                <w:rStyle w:val="Lienhypertexte"/>
                <w:noProof/>
              </w:rPr>
              <w:t>1.</w:t>
            </w:r>
            <w:r w:rsidR="00D14FC7">
              <w:rPr>
                <w:rFonts w:asciiTheme="minorHAnsi" w:eastAsiaTheme="minorEastAsia" w:hAnsiTheme="minorHAnsi" w:cstheme="minorBidi"/>
                <w:noProof/>
                <w:kern w:val="2"/>
                <w:sz w:val="24"/>
                <w:szCs w:val="24"/>
                <w:lang w:eastAsia="fr-CA"/>
                <w14:ligatures w14:val="standardContextual"/>
              </w:rPr>
              <w:tab/>
            </w:r>
            <w:r w:rsidR="00D14FC7" w:rsidRPr="00830ABE">
              <w:rPr>
                <w:rStyle w:val="Lienhypertexte"/>
                <w:noProof/>
              </w:rPr>
              <w:t>Introduction</w:t>
            </w:r>
            <w:r w:rsidR="00D14FC7">
              <w:rPr>
                <w:noProof/>
                <w:webHidden/>
              </w:rPr>
              <w:tab/>
            </w:r>
            <w:r w:rsidR="00D14FC7">
              <w:rPr>
                <w:noProof/>
                <w:webHidden/>
              </w:rPr>
              <w:fldChar w:fldCharType="begin"/>
            </w:r>
            <w:r w:rsidR="00D14FC7">
              <w:rPr>
                <w:noProof/>
                <w:webHidden/>
              </w:rPr>
              <w:instrText xml:space="preserve"> PAGEREF _Toc196316044 \h </w:instrText>
            </w:r>
            <w:r w:rsidR="00D14FC7">
              <w:rPr>
                <w:noProof/>
                <w:webHidden/>
              </w:rPr>
            </w:r>
            <w:r w:rsidR="00D14FC7">
              <w:rPr>
                <w:noProof/>
                <w:webHidden/>
              </w:rPr>
              <w:fldChar w:fldCharType="separate"/>
            </w:r>
            <w:r w:rsidR="00D14FC7">
              <w:rPr>
                <w:noProof/>
                <w:webHidden/>
              </w:rPr>
              <w:t>2</w:t>
            </w:r>
            <w:r w:rsidR="00D14FC7">
              <w:rPr>
                <w:noProof/>
                <w:webHidden/>
              </w:rPr>
              <w:fldChar w:fldCharType="end"/>
            </w:r>
          </w:hyperlink>
        </w:p>
        <w:p w14:paraId="363298FF" w14:textId="77FEC11B" w:rsidR="00D14FC7" w:rsidRDefault="00D14FC7">
          <w:pPr>
            <w:pStyle w:val="TM1"/>
            <w:tabs>
              <w:tab w:val="left" w:pos="440"/>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45" w:history="1">
            <w:r w:rsidRPr="00842FE7">
              <w:rPr>
                <w:rStyle w:val="Lienhypertexte"/>
                <w:noProof/>
              </w:rPr>
              <w:t>2.</w:t>
            </w:r>
            <w:r>
              <w:rPr>
                <w:rFonts w:asciiTheme="minorHAnsi" w:eastAsiaTheme="minorEastAsia" w:hAnsiTheme="minorHAnsi" w:cstheme="minorBidi"/>
                <w:noProof/>
                <w:kern w:val="2"/>
                <w:sz w:val="24"/>
                <w:szCs w:val="24"/>
                <w:lang w:eastAsia="fr-CA"/>
                <w14:ligatures w14:val="standardContextual"/>
              </w:rPr>
              <w:tab/>
            </w:r>
            <w:r w:rsidRPr="00830ABE">
              <w:rPr>
                <w:rStyle w:val="Lienhypertexte"/>
                <w:noProof/>
              </w:rPr>
              <w:t>À propos d’Ingénieurs Canada</w:t>
            </w:r>
            <w:r>
              <w:rPr>
                <w:noProof/>
                <w:webHidden/>
              </w:rPr>
              <w:tab/>
            </w:r>
            <w:r>
              <w:rPr>
                <w:noProof/>
                <w:webHidden/>
              </w:rPr>
              <w:fldChar w:fldCharType="begin"/>
            </w:r>
            <w:r>
              <w:rPr>
                <w:noProof/>
                <w:webHidden/>
              </w:rPr>
              <w:instrText xml:space="preserve"> PAGEREF _Toc196316045 \h </w:instrText>
            </w:r>
            <w:r>
              <w:rPr>
                <w:noProof/>
                <w:webHidden/>
              </w:rPr>
            </w:r>
            <w:r>
              <w:rPr>
                <w:noProof/>
                <w:webHidden/>
              </w:rPr>
              <w:fldChar w:fldCharType="separate"/>
            </w:r>
            <w:r>
              <w:rPr>
                <w:noProof/>
                <w:webHidden/>
              </w:rPr>
              <w:t>3</w:t>
            </w:r>
            <w:r>
              <w:rPr>
                <w:noProof/>
                <w:webHidden/>
              </w:rPr>
              <w:fldChar w:fldCharType="end"/>
            </w:r>
          </w:hyperlink>
        </w:p>
        <w:p w14:paraId="4E243020" w14:textId="1B7B46D9" w:rsidR="00D14FC7" w:rsidRDefault="00D14FC7">
          <w:pPr>
            <w:pStyle w:val="TM2"/>
            <w:tabs>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46" w:history="1">
            <w:r w:rsidRPr="00830ABE">
              <w:rPr>
                <w:rStyle w:val="Lienhypertexte"/>
                <w:noProof/>
              </w:rPr>
              <w:t>Ce que nous faisons</w:t>
            </w:r>
            <w:r>
              <w:rPr>
                <w:noProof/>
                <w:webHidden/>
              </w:rPr>
              <w:tab/>
            </w:r>
            <w:r>
              <w:rPr>
                <w:noProof/>
                <w:webHidden/>
              </w:rPr>
              <w:fldChar w:fldCharType="begin"/>
            </w:r>
            <w:r>
              <w:rPr>
                <w:noProof/>
                <w:webHidden/>
              </w:rPr>
              <w:instrText xml:space="preserve"> PAGEREF _Toc196316046 \h </w:instrText>
            </w:r>
            <w:r>
              <w:rPr>
                <w:noProof/>
                <w:webHidden/>
              </w:rPr>
            </w:r>
            <w:r>
              <w:rPr>
                <w:noProof/>
                <w:webHidden/>
              </w:rPr>
              <w:fldChar w:fldCharType="separate"/>
            </w:r>
            <w:r>
              <w:rPr>
                <w:noProof/>
                <w:webHidden/>
              </w:rPr>
              <w:t>3</w:t>
            </w:r>
            <w:r>
              <w:rPr>
                <w:noProof/>
                <w:webHidden/>
              </w:rPr>
              <w:fldChar w:fldCharType="end"/>
            </w:r>
          </w:hyperlink>
        </w:p>
        <w:p w14:paraId="5D570C06" w14:textId="633D520E" w:rsidR="00D14FC7" w:rsidRDefault="00D14FC7">
          <w:pPr>
            <w:pStyle w:val="TM2"/>
            <w:tabs>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47" w:history="1">
            <w:r w:rsidRPr="00830ABE">
              <w:rPr>
                <w:rStyle w:val="Lienhypertexte"/>
                <w:noProof/>
              </w:rPr>
              <w:t>Notre gouvernance</w:t>
            </w:r>
            <w:r>
              <w:rPr>
                <w:noProof/>
                <w:webHidden/>
              </w:rPr>
              <w:tab/>
            </w:r>
            <w:r>
              <w:rPr>
                <w:noProof/>
                <w:webHidden/>
              </w:rPr>
              <w:fldChar w:fldCharType="begin"/>
            </w:r>
            <w:r>
              <w:rPr>
                <w:noProof/>
                <w:webHidden/>
              </w:rPr>
              <w:instrText xml:space="preserve"> PAGEREF _Toc196316047 \h </w:instrText>
            </w:r>
            <w:r>
              <w:rPr>
                <w:noProof/>
                <w:webHidden/>
              </w:rPr>
            </w:r>
            <w:r>
              <w:rPr>
                <w:noProof/>
                <w:webHidden/>
              </w:rPr>
              <w:fldChar w:fldCharType="separate"/>
            </w:r>
            <w:r>
              <w:rPr>
                <w:noProof/>
                <w:webHidden/>
              </w:rPr>
              <w:t>3</w:t>
            </w:r>
            <w:r>
              <w:rPr>
                <w:noProof/>
                <w:webHidden/>
              </w:rPr>
              <w:fldChar w:fldCharType="end"/>
            </w:r>
          </w:hyperlink>
        </w:p>
        <w:p w14:paraId="6F751832" w14:textId="2E5DBDA0" w:rsidR="00D14FC7" w:rsidRDefault="00D14FC7">
          <w:pPr>
            <w:pStyle w:val="TM2"/>
            <w:tabs>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48" w:history="1">
            <w:r w:rsidRPr="00830ABE">
              <w:rPr>
                <w:rStyle w:val="Lienhypertexte"/>
                <w:noProof/>
              </w:rPr>
              <w:t>Examens précédents de la gouvernance</w:t>
            </w:r>
            <w:r>
              <w:rPr>
                <w:noProof/>
                <w:webHidden/>
              </w:rPr>
              <w:tab/>
            </w:r>
            <w:r>
              <w:rPr>
                <w:noProof/>
                <w:webHidden/>
              </w:rPr>
              <w:fldChar w:fldCharType="begin"/>
            </w:r>
            <w:r>
              <w:rPr>
                <w:noProof/>
                <w:webHidden/>
              </w:rPr>
              <w:instrText xml:space="preserve"> PAGEREF _Toc196316048 \h </w:instrText>
            </w:r>
            <w:r>
              <w:rPr>
                <w:noProof/>
                <w:webHidden/>
              </w:rPr>
            </w:r>
            <w:r>
              <w:rPr>
                <w:noProof/>
                <w:webHidden/>
              </w:rPr>
              <w:fldChar w:fldCharType="separate"/>
            </w:r>
            <w:r>
              <w:rPr>
                <w:noProof/>
                <w:webHidden/>
              </w:rPr>
              <w:t>4</w:t>
            </w:r>
            <w:r>
              <w:rPr>
                <w:noProof/>
                <w:webHidden/>
              </w:rPr>
              <w:fldChar w:fldCharType="end"/>
            </w:r>
          </w:hyperlink>
        </w:p>
        <w:p w14:paraId="7A2E2415" w14:textId="19B9F90A" w:rsidR="00D14FC7" w:rsidRDefault="00D14FC7">
          <w:pPr>
            <w:pStyle w:val="TM1"/>
            <w:tabs>
              <w:tab w:val="left" w:pos="440"/>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49" w:history="1">
            <w:r w:rsidRPr="00842FE7">
              <w:rPr>
                <w:rStyle w:val="Lienhypertexte"/>
                <w:noProof/>
              </w:rPr>
              <w:t>3.</w:t>
            </w:r>
            <w:r>
              <w:rPr>
                <w:rFonts w:asciiTheme="minorHAnsi" w:eastAsiaTheme="minorEastAsia" w:hAnsiTheme="minorHAnsi" w:cstheme="minorBidi"/>
                <w:noProof/>
                <w:kern w:val="2"/>
                <w:sz w:val="24"/>
                <w:szCs w:val="24"/>
                <w:lang w:eastAsia="fr-CA"/>
                <w14:ligatures w14:val="standardContextual"/>
              </w:rPr>
              <w:tab/>
            </w:r>
            <w:r w:rsidRPr="00830ABE">
              <w:rPr>
                <w:rStyle w:val="Lienhypertexte"/>
                <w:noProof/>
              </w:rPr>
              <w:t>Examen de la gouvernance de 2025</w:t>
            </w:r>
            <w:r>
              <w:rPr>
                <w:noProof/>
                <w:webHidden/>
              </w:rPr>
              <w:tab/>
            </w:r>
            <w:r>
              <w:rPr>
                <w:noProof/>
                <w:webHidden/>
              </w:rPr>
              <w:fldChar w:fldCharType="begin"/>
            </w:r>
            <w:r>
              <w:rPr>
                <w:noProof/>
                <w:webHidden/>
              </w:rPr>
              <w:instrText xml:space="preserve"> PAGEREF _Toc196316049 \h </w:instrText>
            </w:r>
            <w:r>
              <w:rPr>
                <w:noProof/>
                <w:webHidden/>
              </w:rPr>
            </w:r>
            <w:r>
              <w:rPr>
                <w:noProof/>
                <w:webHidden/>
              </w:rPr>
              <w:fldChar w:fldCharType="separate"/>
            </w:r>
            <w:r>
              <w:rPr>
                <w:noProof/>
                <w:webHidden/>
              </w:rPr>
              <w:t>5</w:t>
            </w:r>
            <w:r>
              <w:rPr>
                <w:noProof/>
                <w:webHidden/>
              </w:rPr>
              <w:fldChar w:fldCharType="end"/>
            </w:r>
          </w:hyperlink>
        </w:p>
        <w:p w14:paraId="572B2573" w14:textId="7C6169FD" w:rsidR="00D14FC7" w:rsidRDefault="00D14FC7">
          <w:pPr>
            <w:pStyle w:val="TM2"/>
            <w:tabs>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50" w:history="1">
            <w:r w:rsidRPr="00830ABE">
              <w:rPr>
                <w:rStyle w:val="Lienhypertexte"/>
                <w:noProof/>
              </w:rPr>
              <w:t>Composition et compétences du conseil</w:t>
            </w:r>
            <w:r>
              <w:rPr>
                <w:noProof/>
                <w:webHidden/>
              </w:rPr>
              <w:tab/>
            </w:r>
            <w:r>
              <w:rPr>
                <w:noProof/>
                <w:webHidden/>
              </w:rPr>
              <w:fldChar w:fldCharType="begin"/>
            </w:r>
            <w:r>
              <w:rPr>
                <w:noProof/>
                <w:webHidden/>
              </w:rPr>
              <w:instrText xml:space="preserve"> PAGEREF _Toc196316050 \h </w:instrText>
            </w:r>
            <w:r>
              <w:rPr>
                <w:noProof/>
                <w:webHidden/>
              </w:rPr>
            </w:r>
            <w:r>
              <w:rPr>
                <w:noProof/>
                <w:webHidden/>
              </w:rPr>
              <w:fldChar w:fldCharType="separate"/>
            </w:r>
            <w:r>
              <w:rPr>
                <w:noProof/>
                <w:webHidden/>
              </w:rPr>
              <w:t>5</w:t>
            </w:r>
            <w:r>
              <w:rPr>
                <w:noProof/>
                <w:webHidden/>
              </w:rPr>
              <w:fldChar w:fldCharType="end"/>
            </w:r>
          </w:hyperlink>
        </w:p>
        <w:p w14:paraId="2D48954E" w14:textId="5400263A" w:rsidR="00D14FC7" w:rsidRDefault="00D14FC7">
          <w:pPr>
            <w:pStyle w:val="TM3"/>
            <w:tabs>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51" w:history="1">
            <w:r w:rsidRPr="00830ABE">
              <w:rPr>
                <w:rStyle w:val="Lienhypertexte"/>
                <w:noProof/>
              </w:rPr>
              <w:t>Compétences et composition démographique des administrateurs et administratrices</w:t>
            </w:r>
            <w:r>
              <w:rPr>
                <w:noProof/>
                <w:webHidden/>
              </w:rPr>
              <w:tab/>
            </w:r>
            <w:r>
              <w:rPr>
                <w:noProof/>
                <w:webHidden/>
              </w:rPr>
              <w:fldChar w:fldCharType="begin"/>
            </w:r>
            <w:r>
              <w:rPr>
                <w:noProof/>
                <w:webHidden/>
              </w:rPr>
              <w:instrText xml:space="preserve"> PAGEREF _Toc196316051 \h </w:instrText>
            </w:r>
            <w:r>
              <w:rPr>
                <w:noProof/>
                <w:webHidden/>
              </w:rPr>
            </w:r>
            <w:r>
              <w:rPr>
                <w:noProof/>
                <w:webHidden/>
              </w:rPr>
              <w:fldChar w:fldCharType="separate"/>
            </w:r>
            <w:r>
              <w:rPr>
                <w:noProof/>
                <w:webHidden/>
              </w:rPr>
              <w:t>6</w:t>
            </w:r>
            <w:r>
              <w:rPr>
                <w:noProof/>
                <w:webHidden/>
              </w:rPr>
              <w:fldChar w:fldCharType="end"/>
            </w:r>
          </w:hyperlink>
        </w:p>
        <w:p w14:paraId="549493B9" w14:textId="00D4EC72" w:rsidR="00D14FC7" w:rsidRDefault="00D14FC7">
          <w:pPr>
            <w:pStyle w:val="TM3"/>
            <w:tabs>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52" w:history="1">
            <w:r w:rsidRPr="00830ABE">
              <w:rPr>
                <w:rStyle w:val="Lienhypertexte"/>
                <w:noProof/>
              </w:rPr>
              <w:t>Recrutement des membres du conseil</w:t>
            </w:r>
            <w:r>
              <w:rPr>
                <w:noProof/>
                <w:webHidden/>
              </w:rPr>
              <w:tab/>
            </w:r>
            <w:r>
              <w:rPr>
                <w:noProof/>
                <w:webHidden/>
              </w:rPr>
              <w:fldChar w:fldCharType="begin"/>
            </w:r>
            <w:r>
              <w:rPr>
                <w:noProof/>
                <w:webHidden/>
              </w:rPr>
              <w:instrText xml:space="preserve"> PAGEREF _Toc196316052 \h </w:instrText>
            </w:r>
            <w:r>
              <w:rPr>
                <w:noProof/>
                <w:webHidden/>
              </w:rPr>
            </w:r>
            <w:r>
              <w:rPr>
                <w:noProof/>
                <w:webHidden/>
              </w:rPr>
              <w:fldChar w:fldCharType="separate"/>
            </w:r>
            <w:r>
              <w:rPr>
                <w:noProof/>
                <w:webHidden/>
              </w:rPr>
              <w:t>6</w:t>
            </w:r>
            <w:r>
              <w:rPr>
                <w:noProof/>
                <w:webHidden/>
              </w:rPr>
              <w:fldChar w:fldCharType="end"/>
            </w:r>
          </w:hyperlink>
        </w:p>
        <w:p w14:paraId="62F3F77F" w14:textId="368CE078" w:rsidR="00D14FC7" w:rsidRDefault="00D14FC7">
          <w:pPr>
            <w:pStyle w:val="TM2"/>
            <w:tabs>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53" w:history="1">
            <w:r w:rsidRPr="00830ABE">
              <w:rPr>
                <w:rStyle w:val="Lienhypertexte"/>
                <w:noProof/>
              </w:rPr>
              <w:t>Rôles, fonctionnement et structure hiérarchique des comités permanents et des subordonnés directs</w:t>
            </w:r>
            <w:r>
              <w:rPr>
                <w:noProof/>
                <w:webHidden/>
              </w:rPr>
              <w:tab/>
            </w:r>
            <w:r>
              <w:rPr>
                <w:noProof/>
                <w:webHidden/>
              </w:rPr>
              <w:fldChar w:fldCharType="begin"/>
            </w:r>
            <w:r>
              <w:rPr>
                <w:noProof/>
                <w:webHidden/>
              </w:rPr>
              <w:instrText xml:space="preserve"> PAGEREF _Toc196316053 \h </w:instrText>
            </w:r>
            <w:r>
              <w:rPr>
                <w:noProof/>
                <w:webHidden/>
              </w:rPr>
            </w:r>
            <w:r>
              <w:rPr>
                <w:noProof/>
                <w:webHidden/>
              </w:rPr>
              <w:fldChar w:fldCharType="separate"/>
            </w:r>
            <w:r>
              <w:rPr>
                <w:noProof/>
                <w:webHidden/>
              </w:rPr>
              <w:t>7</w:t>
            </w:r>
            <w:r>
              <w:rPr>
                <w:noProof/>
                <w:webHidden/>
              </w:rPr>
              <w:fldChar w:fldCharType="end"/>
            </w:r>
          </w:hyperlink>
        </w:p>
        <w:p w14:paraId="446AB46E" w14:textId="25768214" w:rsidR="00D14FC7" w:rsidRDefault="00D14FC7">
          <w:pPr>
            <w:pStyle w:val="TM3"/>
            <w:tabs>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54" w:history="1">
            <w:r w:rsidRPr="00830ABE">
              <w:rPr>
                <w:rStyle w:val="Lienhypertexte"/>
                <w:noProof/>
              </w:rPr>
              <w:t>BCAPG</w:t>
            </w:r>
            <w:r>
              <w:rPr>
                <w:noProof/>
                <w:webHidden/>
              </w:rPr>
              <w:tab/>
            </w:r>
            <w:r>
              <w:rPr>
                <w:noProof/>
                <w:webHidden/>
              </w:rPr>
              <w:fldChar w:fldCharType="begin"/>
            </w:r>
            <w:r>
              <w:rPr>
                <w:noProof/>
                <w:webHidden/>
              </w:rPr>
              <w:instrText xml:space="preserve"> PAGEREF _Toc196316054 \h </w:instrText>
            </w:r>
            <w:r>
              <w:rPr>
                <w:noProof/>
                <w:webHidden/>
              </w:rPr>
            </w:r>
            <w:r>
              <w:rPr>
                <w:noProof/>
                <w:webHidden/>
              </w:rPr>
              <w:fldChar w:fldCharType="separate"/>
            </w:r>
            <w:r>
              <w:rPr>
                <w:noProof/>
                <w:webHidden/>
              </w:rPr>
              <w:t>7</w:t>
            </w:r>
            <w:r>
              <w:rPr>
                <w:noProof/>
                <w:webHidden/>
              </w:rPr>
              <w:fldChar w:fldCharType="end"/>
            </w:r>
          </w:hyperlink>
        </w:p>
        <w:p w14:paraId="4C98AC03" w14:textId="0B1C6738" w:rsidR="00D14FC7" w:rsidRDefault="00D14FC7">
          <w:pPr>
            <w:pStyle w:val="TM3"/>
            <w:tabs>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55" w:history="1">
            <w:r w:rsidRPr="00830ABE">
              <w:rPr>
                <w:rStyle w:val="Lienhypertexte"/>
                <w:noProof/>
              </w:rPr>
              <w:t>BCCAG</w:t>
            </w:r>
            <w:r>
              <w:rPr>
                <w:noProof/>
                <w:webHidden/>
              </w:rPr>
              <w:tab/>
            </w:r>
            <w:r>
              <w:rPr>
                <w:noProof/>
                <w:webHidden/>
              </w:rPr>
              <w:fldChar w:fldCharType="begin"/>
            </w:r>
            <w:r>
              <w:rPr>
                <w:noProof/>
                <w:webHidden/>
              </w:rPr>
              <w:instrText xml:space="preserve"> PAGEREF _Toc196316055 \h </w:instrText>
            </w:r>
            <w:r>
              <w:rPr>
                <w:noProof/>
                <w:webHidden/>
              </w:rPr>
            </w:r>
            <w:r>
              <w:rPr>
                <w:noProof/>
                <w:webHidden/>
              </w:rPr>
              <w:fldChar w:fldCharType="separate"/>
            </w:r>
            <w:r>
              <w:rPr>
                <w:noProof/>
                <w:webHidden/>
              </w:rPr>
              <w:t>8</w:t>
            </w:r>
            <w:r>
              <w:rPr>
                <w:noProof/>
                <w:webHidden/>
              </w:rPr>
              <w:fldChar w:fldCharType="end"/>
            </w:r>
          </w:hyperlink>
        </w:p>
        <w:p w14:paraId="180BD6F1" w14:textId="3702E87F" w:rsidR="00D14FC7" w:rsidRDefault="00D14FC7">
          <w:pPr>
            <w:pStyle w:val="TM2"/>
            <w:tabs>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56" w:history="1">
            <w:r w:rsidRPr="00830ABE">
              <w:rPr>
                <w:rStyle w:val="Lienhypertexte"/>
                <w:noProof/>
              </w:rPr>
              <w:t>Procédures de scrutin aux réunions du conseil</w:t>
            </w:r>
            <w:r>
              <w:rPr>
                <w:noProof/>
                <w:webHidden/>
              </w:rPr>
              <w:tab/>
            </w:r>
            <w:r>
              <w:rPr>
                <w:noProof/>
                <w:webHidden/>
              </w:rPr>
              <w:fldChar w:fldCharType="begin"/>
            </w:r>
            <w:r>
              <w:rPr>
                <w:noProof/>
                <w:webHidden/>
              </w:rPr>
              <w:instrText xml:space="preserve"> PAGEREF _Toc196316056 \h </w:instrText>
            </w:r>
            <w:r>
              <w:rPr>
                <w:noProof/>
                <w:webHidden/>
              </w:rPr>
            </w:r>
            <w:r>
              <w:rPr>
                <w:noProof/>
                <w:webHidden/>
              </w:rPr>
              <w:fldChar w:fldCharType="separate"/>
            </w:r>
            <w:r>
              <w:rPr>
                <w:noProof/>
                <w:webHidden/>
              </w:rPr>
              <w:t>9</w:t>
            </w:r>
            <w:r>
              <w:rPr>
                <w:noProof/>
                <w:webHidden/>
              </w:rPr>
              <w:fldChar w:fldCharType="end"/>
            </w:r>
          </w:hyperlink>
        </w:p>
        <w:p w14:paraId="1941ABF4" w14:textId="3DB834C8" w:rsidR="00D14FC7" w:rsidRDefault="00D14FC7">
          <w:pPr>
            <w:pStyle w:val="TM2"/>
            <w:tabs>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57" w:history="1">
            <w:r w:rsidRPr="00830ABE">
              <w:rPr>
                <w:rStyle w:val="Lienhypertexte"/>
                <w:noProof/>
              </w:rPr>
              <w:t>Droits des observateurs aux réunions du conseil</w:t>
            </w:r>
            <w:r>
              <w:rPr>
                <w:noProof/>
                <w:webHidden/>
              </w:rPr>
              <w:tab/>
            </w:r>
            <w:r>
              <w:rPr>
                <w:noProof/>
                <w:webHidden/>
              </w:rPr>
              <w:fldChar w:fldCharType="begin"/>
            </w:r>
            <w:r>
              <w:rPr>
                <w:noProof/>
                <w:webHidden/>
              </w:rPr>
              <w:instrText xml:space="preserve"> PAGEREF _Toc196316057 \h </w:instrText>
            </w:r>
            <w:r>
              <w:rPr>
                <w:noProof/>
                <w:webHidden/>
              </w:rPr>
            </w:r>
            <w:r>
              <w:rPr>
                <w:noProof/>
                <w:webHidden/>
              </w:rPr>
              <w:fldChar w:fldCharType="separate"/>
            </w:r>
            <w:r>
              <w:rPr>
                <w:noProof/>
                <w:webHidden/>
              </w:rPr>
              <w:t>10</w:t>
            </w:r>
            <w:r>
              <w:rPr>
                <w:noProof/>
                <w:webHidden/>
              </w:rPr>
              <w:fldChar w:fldCharType="end"/>
            </w:r>
          </w:hyperlink>
        </w:p>
        <w:p w14:paraId="076E5F4C" w14:textId="3CD0AFAC" w:rsidR="00D14FC7" w:rsidRDefault="00D14FC7">
          <w:pPr>
            <w:pStyle w:val="TM1"/>
            <w:tabs>
              <w:tab w:val="left" w:pos="440"/>
              <w:tab w:val="right" w:leader="dot" w:pos="9736"/>
            </w:tabs>
            <w:rPr>
              <w:rFonts w:asciiTheme="minorHAnsi" w:eastAsiaTheme="minorEastAsia" w:hAnsiTheme="minorHAnsi" w:cstheme="minorBidi"/>
              <w:noProof/>
              <w:kern w:val="2"/>
              <w:sz w:val="24"/>
              <w:szCs w:val="24"/>
              <w:lang w:eastAsia="fr-CA"/>
              <w14:ligatures w14:val="standardContextual"/>
            </w:rPr>
          </w:pPr>
          <w:hyperlink w:anchor="_Toc196316058" w:history="1">
            <w:r w:rsidRPr="00842FE7">
              <w:rPr>
                <w:rStyle w:val="Lienhypertexte"/>
                <w:noProof/>
              </w:rPr>
              <w:t>4.</w:t>
            </w:r>
            <w:r>
              <w:rPr>
                <w:rFonts w:asciiTheme="minorHAnsi" w:eastAsiaTheme="minorEastAsia" w:hAnsiTheme="minorHAnsi" w:cstheme="minorBidi"/>
                <w:noProof/>
                <w:kern w:val="2"/>
                <w:sz w:val="24"/>
                <w:szCs w:val="24"/>
                <w:lang w:eastAsia="fr-CA"/>
                <w14:ligatures w14:val="standardContextual"/>
              </w:rPr>
              <w:tab/>
            </w:r>
            <w:r w:rsidRPr="00830ABE">
              <w:rPr>
                <w:rStyle w:val="Lienhypertexte"/>
                <w:noProof/>
              </w:rPr>
              <w:t>Conclusion</w:t>
            </w:r>
            <w:r>
              <w:rPr>
                <w:noProof/>
                <w:webHidden/>
              </w:rPr>
              <w:tab/>
            </w:r>
            <w:r>
              <w:rPr>
                <w:noProof/>
                <w:webHidden/>
              </w:rPr>
              <w:fldChar w:fldCharType="begin"/>
            </w:r>
            <w:r>
              <w:rPr>
                <w:noProof/>
                <w:webHidden/>
              </w:rPr>
              <w:instrText xml:space="preserve"> PAGEREF _Toc196316058 \h </w:instrText>
            </w:r>
            <w:r>
              <w:rPr>
                <w:noProof/>
                <w:webHidden/>
              </w:rPr>
            </w:r>
            <w:r>
              <w:rPr>
                <w:noProof/>
                <w:webHidden/>
              </w:rPr>
              <w:fldChar w:fldCharType="separate"/>
            </w:r>
            <w:r>
              <w:rPr>
                <w:noProof/>
                <w:webHidden/>
              </w:rPr>
              <w:t>11</w:t>
            </w:r>
            <w:r>
              <w:rPr>
                <w:noProof/>
                <w:webHidden/>
              </w:rPr>
              <w:fldChar w:fldCharType="end"/>
            </w:r>
          </w:hyperlink>
        </w:p>
        <w:p w14:paraId="40A888CE" w14:textId="56E3D357" w:rsidR="003C1007" w:rsidRDefault="00131E84">
          <w:r>
            <w:rPr>
              <w:b/>
            </w:rPr>
            <w:fldChar w:fldCharType="end"/>
          </w:r>
        </w:p>
      </w:sdtContent>
    </w:sdt>
    <w:p w14:paraId="7E491523" w14:textId="77777777" w:rsidR="00856F29" w:rsidRDefault="00856F29" w:rsidP="00AD0B3E">
      <w:pPr>
        <w:spacing w:line="360" w:lineRule="auto"/>
        <w:rPr>
          <w:rFonts w:cs="Arial"/>
          <w:szCs w:val="22"/>
        </w:rPr>
      </w:pPr>
    </w:p>
    <w:p w14:paraId="132B1DF3" w14:textId="77777777" w:rsidR="00F236EA" w:rsidRDefault="00131E84">
      <w:pPr>
        <w:spacing w:after="200"/>
        <w:rPr>
          <w:rFonts w:cs="Arial"/>
          <w:szCs w:val="22"/>
        </w:rPr>
      </w:pPr>
      <w:r>
        <w:br w:type="page"/>
      </w:r>
    </w:p>
    <w:p w14:paraId="1F904020" w14:textId="7EF1FEAB" w:rsidR="00462F88" w:rsidRPr="00830ABE" w:rsidRDefault="000321B3" w:rsidP="00AC52FB">
      <w:pPr>
        <w:pStyle w:val="Titre1"/>
        <w:numPr>
          <w:ilvl w:val="0"/>
          <w:numId w:val="18"/>
        </w:numPr>
      </w:pPr>
      <w:bookmarkStart w:id="0" w:name="_Toc196316044"/>
      <w:r w:rsidRPr="00830ABE">
        <w:lastRenderedPageBreak/>
        <w:t>Introduction</w:t>
      </w:r>
      <w:bookmarkEnd w:id="0"/>
    </w:p>
    <w:p w14:paraId="4A950BFB" w14:textId="07CCEDE8" w:rsidR="008A101E" w:rsidRDefault="007212FE" w:rsidP="00CB1DEF">
      <w:pPr>
        <w:spacing w:line="360" w:lineRule="auto"/>
      </w:pPr>
      <w:r w:rsidRPr="00830ABE">
        <w:t xml:space="preserve">Le conseil et les membres d’Ingénieurs Canada ont inclus un examen de la gouvernance dans le cadre du </w:t>
      </w:r>
      <w:r w:rsidR="00A359B5" w:rsidRPr="00830ABE">
        <w:t>p</w:t>
      </w:r>
      <w:r w:rsidRPr="00830ABE">
        <w:t>lan stratégique</w:t>
      </w:r>
      <w:r w:rsidR="00830ABE" w:rsidRPr="00830ABE">
        <w:t> </w:t>
      </w:r>
      <w:r w:rsidRPr="00830ABE">
        <w:t>2025-2029.</w:t>
      </w:r>
      <w:r>
        <w:t xml:space="preserve"> L’objectif de cet examen est de faire le point sur le système de gouvernance actuel, d’apprendre des pratiques exemplaires en matière de gouvernance et de trouver des façons d’améliorer notre cadre et nos processus de gouvernance afin qu’ils soient efficaces et adaptés aux enjeux contemporains.</w:t>
      </w:r>
    </w:p>
    <w:p w14:paraId="4467E93D" w14:textId="4D3B58EB" w:rsidR="00282BD9" w:rsidRDefault="007A017C" w:rsidP="00430B13">
      <w:pPr>
        <w:spacing w:line="360" w:lineRule="auto"/>
      </w:pPr>
      <w:r>
        <w:t xml:space="preserve">Le présent rapport a été préparé pour les administrateurs et administratrices d’Ingénieurs Canada, les organismes de réglementation et les parties intéressées. Il est </w:t>
      </w:r>
      <w:r w:rsidR="00A359B5">
        <w:t>structur</w:t>
      </w:r>
      <w:r>
        <w:t xml:space="preserve">é par domaines à étudier dans le cadre de l’examen de la gouvernance, </w:t>
      </w:r>
      <w:r w:rsidR="004F00C3">
        <w:t>tel qu’</w:t>
      </w:r>
      <w:r>
        <w:t>énoncé dans le plan stratégique</w:t>
      </w:r>
      <w:r w:rsidR="00830ABE">
        <w:t> </w:t>
      </w:r>
      <w:r>
        <w:t>2025-2029. Pour chaque domaine désigné aux fins d’examen, le rapport fournit des renseignements généraux et contextuels sur le système de gouvernance actuel d’Ingénieurs Canada.</w:t>
      </w:r>
    </w:p>
    <w:p w14:paraId="341780C3" w14:textId="77777777" w:rsidR="008D2AC6" w:rsidRDefault="00A359B5" w:rsidP="008D2AC6">
      <w:pPr>
        <w:spacing w:before="0" w:after="200"/>
      </w:pPr>
      <w:r w:rsidRPr="00830ABE">
        <w:t>Veuillez faire parvenir t</w:t>
      </w:r>
      <w:r w:rsidR="00061B28" w:rsidRPr="00830ABE">
        <w:t xml:space="preserve">oute question relative au rapport à </w:t>
      </w:r>
      <w:hyperlink r:id="rId12" w:history="1">
        <w:r w:rsidR="00061B28" w:rsidRPr="00830ABE">
          <w:rPr>
            <w:rStyle w:val="Lienhypertexte"/>
          </w:rPr>
          <w:t>boardsupport@engineerscanada.ca</w:t>
        </w:r>
      </w:hyperlink>
      <w:r w:rsidR="00061B28" w:rsidRPr="00830ABE">
        <w:t>.</w:t>
      </w:r>
    </w:p>
    <w:p w14:paraId="3D7D57F9" w14:textId="0C5953EF" w:rsidR="00B57A13" w:rsidRPr="00830ABE" w:rsidRDefault="006C6C1E" w:rsidP="00AA179D">
      <w:pPr>
        <w:spacing w:before="0" w:after="200"/>
        <w:jc w:val="center"/>
        <w:rPr>
          <w:rFonts w:eastAsiaTheme="minorEastAsia"/>
        </w:rPr>
      </w:pPr>
      <w:r w:rsidRPr="00830ABE">
        <w:t>**Sommaire**</w:t>
      </w:r>
    </w:p>
    <w:tbl>
      <w:tblPr>
        <w:tblStyle w:val="TableauGrille1Clair-Accentuation1"/>
        <w:tblW w:w="0" w:type="auto"/>
        <w:tblLook w:val="04A0" w:firstRow="1" w:lastRow="0" w:firstColumn="1" w:lastColumn="0" w:noHBand="0" w:noVBand="1"/>
      </w:tblPr>
      <w:tblGrid>
        <w:gridCol w:w="9736"/>
      </w:tblGrid>
      <w:tr w:rsidR="00D1220C" w:rsidRPr="00D21AC6" w14:paraId="3B359397" w14:textId="77777777" w:rsidTr="00D12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041BAFDE" w14:textId="26C80407" w:rsidR="00917901" w:rsidRPr="00830ABE" w:rsidRDefault="00F118BF" w:rsidP="003672E3">
            <w:pPr>
              <w:pStyle w:val="Paragraphedeliste"/>
              <w:numPr>
                <w:ilvl w:val="0"/>
                <w:numId w:val="17"/>
              </w:numPr>
              <w:spacing w:before="0" w:after="200"/>
              <w:rPr>
                <w:rFonts w:eastAsiaTheme="minorEastAsia"/>
              </w:rPr>
            </w:pPr>
            <w:r w:rsidRPr="00830ABE">
              <w:t>Composition et compétences du conseil</w:t>
            </w:r>
          </w:p>
          <w:p w14:paraId="7F2EA324" w14:textId="0C82C289" w:rsidR="00917901" w:rsidRPr="00830ABE" w:rsidRDefault="00844139" w:rsidP="00CF25F2">
            <w:pPr>
              <w:spacing w:before="0" w:after="200"/>
              <w:ind w:left="720"/>
              <w:rPr>
                <w:rFonts w:eastAsiaTheme="minorEastAsia"/>
              </w:rPr>
            </w:pPr>
            <w:r w:rsidRPr="00830ABE">
              <w:rPr>
                <w:b w:val="0"/>
              </w:rPr>
              <w:t>Le conseil se compose d’un total de 23 administrateurs et administratrices, qui représent</w:t>
            </w:r>
            <w:r w:rsidR="00A359B5" w:rsidRPr="00830ABE">
              <w:rPr>
                <w:b w:val="0"/>
              </w:rPr>
              <w:t>e</w:t>
            </w:r>
            <w:r w:rsidRPr="00830ABE">
              <w:rPr>
                <w:b w:val="0"/>
              </w:rPr>
              <w:t xml:space="preserve">nt chaque province et territoire membre. Actuellement, chaque </w:t>
            </w:r>
            <w:r w:rsidR="00AE3A14" w:rsidRPr="00830ABE">
              <w:rPr>
                <w:b w:val="0"/>
              </w:rPr>
              <w:t xml:space="preserve">entité </w:t>
            </w:r>
            <w:r w:rsidRPr="00830ABE">
              <w:rPr>
                <w:b w:val="0"/>
              </w:rPr>
              <w:t xml:space="preserve">membre désigne un administrateur ou une administratrice sans exiger qu’Ingénieurs Canada réalise une évaluation des compétences des </w:t>
            </w:r>
            <w:r w:rsidR="00382283" w:rsidRPr="00830ABE">
              <w:rPr>
                <w:b w:val="0"/>
              </w:rPr>
              <w:t xml:space="preserve">personnes </w:t>
            </w:r>
            <w:r w:rsidRPr="00830ABE">
              <w:rPr>
                <w:b w:val="0"/>
              </w:rPr>
              <w:t>candidates.</w:t>
            </w:r>
          </w:p>
        </w:tc>
      </w:tr>
      <w:tr w:rsidR="00D1220C" w:rsidRPr="00BD776F" w14:paraId="71204DF5" w14:textId="77777777" w:rsidTr="00D1220C">
        <w:tc>
          <w:tcPr>
            <w:cnfStyle w:val="001000000000" w:firstRow="0" w:lastRow="0" w:firstColumn="1" w:lastColumn="0" w:oddVBand="0" w:evenVBand="0" w:oddHBand="0" w:evenHBand="0" w:firstRowFirstColumn="0" w:firstRowLastColumn="0" w:lastRowFirstColumn="0" w:lastRowLastColumn="0"/>
            <w:tcW w:w="9736" w:type="dxa"/>
          </w:tcPr>
          <w:p w14:paraId="27D3E25C" w14:textId="0F6DC5A8" w:rsidR="00917901" w:rsidRPr="00830ABE" w:rsidRDefault="00546064" w:rsidP="002E339B">
            <w:pPr>
              <w:pStyle w:val="Paragraphedeliste"/>
              <w:numPr>
                <w:ilvl w:val="0"/>
                <w:numId w:val="17"/>
              </w:numPr>
              <w:spacing w:before="0" w:after="200"/>
              <w:ind w:left="714" w:hanging="357"/>
              <w:contextualSpacing w:val="0"/>
              <w:rPr>
                <w:rFonts w:eastAsiaTheme="minorEastAsia"/>
                <w:bCs w:val="0"/>
              </w:rPr>
            </w:pPr>
            <w:r w:rsidRPr="00830ABE">
              <w:t>Rôles, fonctionnement et structure hiérarchique des comités permanents et des subordonnés directs</w:t>
            </w:r>
          </w:p>
          <w:p w14:paraId="55A6B981" w14:textId="7B3D001D" w:rsidR="0099341A" w:rsidRPr="00830ABE" w:rsidRDefault="00C10267" w:rsidP="002E339B">
            <w:pPr>
              <w:pStyle w:val="Paragraphedeliste"/>
              <w:spacing w:before="0" w:after="200"/>
              <w:contextualSpacing w:val="0"/>
              <w:rPr>
                <w:rFonts w:eastAsiaTheme="minorEastAsia"/>
              </w:rPr>
            </w:pPr>
            <w:r w:rsidRPr="00830ABE">
              <w:rPr>
                <w:b w:val="0"/>
              </w:rPr>
              <w:t>Le conseil d’Ingénieurs Canada compte quatre subordonnés directs : le ou la chef de la direction</w:t>
            </w:r>
            <w:r w:rsidR="00830ABE" w:rsidRPr="00830ABE">
              <w:rPr>
                <w:rFonts w:ascii="Arial" w:hAnsi="Arial" w:cs="Arial"/>
                <w:b w:val="0"/>
              </w:rPr>
              <w:t> </w:t>
            </w:r>
            <w:r w:rsidRPr="00830ABE">
              <w:rPr>
                <w:b w:val="0"/>
              </w:rPr>
              <w:t>; le ou la secrétaire général.e</w:t>
            </w:r>
            <w:r w:rsidR="00830ABE" w:rsidRPr="00830ABE">
              <w:rPr>
                <w:rFonts w:ascii="Arial" w:hAnsi="Arial" w:cs="Arial"/>
                <w:b w:val="0"/>
              </w:rPr>
              <w:t> </w:t>
            </w:r>
            <w:r w:rsidRPr="00830ABE">
              <w:rPr>
                <w:b w:val="0"/>
              </w:rPr>
              <w:t xml:space="preserve">; le Bureau canadien d’agrément des programmes de génie (BCAPG) et le Bureau canadien des conditions d’admission en génie (BCCAG). </w:t>
            </w:r>
          </w:p>
          <w:p w14:paraId="116BD6E8" w14:textId="028BA311" w:rsidR="004D57D9" w:rsidRPr="00830ABE" w:rsidRDefault="005040F8" w:rsidP="002E339B">
            <w:pPr>
              <w:pStyle w:val="Paragraphedeliste"/>
              <w:spacing w:before="0" w:after="200"/>
              <w:contextualSpacing w:val="0"/>
              <w:rPr>
                <w:rFonts w:eastAsiaTheme="minorEastAsia"/>
              </w:rPr>
            </w:pPr>
            <w:r w:rsidRPr="00830ABE">
              <w:rPr>
                <w:b w:val="0"/>
              </w:rPr>
              <w:t>L’examen de la gouvernance déterminera si une autre structure hiérarchique devrait être adoptée et si les fonctions relatives aux politiques du BCAPG devaient être séparées de ses activités opérationnelles.</w:t>
            </w:r>
          </w:p>
        </w:tc>
      </w:tr>
      <w:tr w:rsidR="00D1220C" w14:paraId="786496F3" w14:textId="77777777" w:rsidTr="00D1220C">
        <w:tc>
          <w:tcPr>
            <w:cnfStyle w:val="001000000000" w:firstRow="0" w:lastRow="0" w:firstColumn="1" w:lastColumn="0" w:oddVBand="0" w:evenVBand="0" w:oddHBand="0" w:evenHBand="0" w:firstRowFirstColumn="0" w:firstRowLastColumn="0" w:lastRowFirstColumn="0" w:lastRowLastColumn="0"/>
            <w:tcW w:w="9736" w:type="dxa"/>
          </w:tcPr>
          <w:p w14:paraId="18384A13" w14:textId="3D04F465" w:rsidR="00917901" w:rsidRPr="00830ABE" w:rsidRDefault="00BD776F" w:rsidP="002E339B">
            <w:pPr>
              <w:pStyle w:val="Paragraphedeliste"/>
              <w:numPr>
                <w:ilvl w:val="0"/>
                <w:numId w:val="17"/>
              </w:numPr>
              <w:spacing w:before="0" w:after="200"/>
              <w:ind w:left="714" w:hanging="357"/>
              <w:contextualSpacing w:val="0"/>
              <w:rPr>
                <w:rFonts w:eastAsiaTheme="minorEastAsia"/>
              </w:rPr>
            </w:pPr>
            <w:r w:rsidRPr="00830ABE">
              <w:t xml:space="preserve">Procédures de scrutin </w:t>
            </w:r>
            <w:r w:rsidR="00AE3A14" w:rsidRPr="00830ABE">
              <w:t>aux</w:t>
            </w:r>
            <w:r w:rsidRPr="00830ABE">
              <w:t xml:space="preserve"> réunions du conseil</w:t>
            </w:r>
          </w:p>
          <w:p w14:paraId="7F5B9B5F" w14:textId="03A266AB" w:rsidR="0099341A" w:rsidRPr="00F0610F" w:rsidRDefault="00131E84" w:rsidP="002E339B">
            <w:pPr>
              <w:pStyle w:val="Paragraphedeliste"/>
              <w:spacing w:before="0" w:after="200"/>
              <w:contextualSpacing w:val="0"/>
              <w:rPr>
                <w:rFonts w:eastAsiaTheme="minorEastAsia"/>
              </w:rPr>
            </w:pPr>
            <w:r>
              <w:rPr>
                <w:b w:val="0"/>
              </w:rPr>
              <w:t xml:space="preserve">Chaque secteur de compétence </w:t>
            </w:r>
            <w:r w:rsidR="00AE3A14">
              <w:rPr>
                <w:b w:val="0"/>
              </w:rPr>
              <w:t>détient</w:t>
            </w:r>
            <w:r>
              <w:rPr>
                <w:b w:val="0"/>
              </w:rPr>
              <w:t xml:space="preserve"> un siège à la table des membres</w:t>
            </w:r>
            <w:r w:rsidR="00AE3A14">
              <w:rPr>
                <w:b w:val="0"/>
              </w:rPr>
              <w:t>. T</w:t>
            </w:r>
            <w:r>
              <w:rPr>
                <w:b w:val="0"/>
              </w:rPr>
              <w:t xml:space="preserve">outefois, le vote est pondéré de telle sorte que toutes les motions doivent être approuvées par au moins les deux tiers des membres et un minimum de </w:t>
            </w:r>
            <w:r w:rsidR="00AE3A14">
              <w:rPr>
                <w:b w:val="0"/>
              </w:rPr>
              <w:t>60 %</w:t>
            </w:r>
            <w:r>
              <w:rPr>
                <w:b w:val="0"/>
              </w:rPr>
              <w:t xml:space="preserve"> des </w:t>
            </w:r>
            <w:r w:rsidR="00AE3A14">
              <w:rPr>
                <w:b w:val="0"/>
              </w:rPr>
              <w:t xml:space="preserve">personnes </w:t>
            </w:r>
            <w:r>
              <w:rPr>
                <w:b w:val="0"/>
              </w:rPr>
              <w:t>inscrites.</w:t>
            </w:r>
          </w:p>
        </w:tc>
      </w:tr>
      <w:tr w:rsidR="00D1220C" w:rsidRPr="009903C2" w14:paraId="05BA461B" w14:textId="77777777" w:rsidTr="00D1220C">
        <w:tc>
          <w:tcPr>
            <w:cnfStyle w:val="001000000000" w:firstRow="0" w:lastRow="0" w:firstColumn="1" w:lastColumn="0" w:oddVBand="0" w:evenVBand="0" w:oddHBand="0" w:evenHBand="0" w:firstRowFirstColumn="0" w:firstRowLastColumn="0" w:lastRowFirstColumn="0" w:lastRowLastColumn="0"/>
            <w:tcW w:w="9736" w:type="dxa"/>
          </w:tcPr>
          <w:p w14:paraId="33FF9824" w14:textId="75DD5009" w:rsidR="00917901" w:rsidRPr="009F56EE" w:rsidRDefault="00D83FB3" w:rsidP="002E339B">
            <w:pPr>
              <w:pStyle w:val="Paragraphedeliste"/>
              <w:numPr>
                <w:ilvl w:val="0"/>
                <w:numId w:val="17"/>
              </w:numPr>
              <w:spacing w:before="0" w:after="200"/>
              <w:ind w:left="714" w:hanging="357"/>
              <w:contextualSpacing w:val="0"/>
              <w:rPr>
                <w:rFonts w:eastAsiaTheme="minorEastAsia"/>
                <w:bCs w:val="0"/>
              </w:rPr>
            </w:pPr>
            <w:r w:rsidRPr="00830ABE">
              <w:t>Droits des observateurs aux réunions du conseil</w:t>
            </w:r>
          </w:p>
          <w:p w14:paraId="45FFE9D4" w14:textId="734BB1DB" w:rsidR="00BE1DDF" w:rsidRPr="00830ABE" w:rsidRDefault="009903C2" w:rsidP="002E339B">
            <w:pPr>
              <w:pStyle w:val="Paragraphedeliste"/>
              <w:spacing w:before="0" w:after="200"/>
              <w:contextualSpacing w:val="0"/>
              <w:rPr>
                <w:rFonts w:eastAsiaTheme="minorEastAsia"/>
              </w:rPr>
            </w:pPr>
            <w:r w:rsidRPr="00830ABE">
              <w:rPr>
                <w:b w:val="0"/>
              </w:rPr>
              <w:t>Le conseil d’Ingénieurs Canada a demandé que le rôle des observateur</w:t>
            </w:r>
            <w:r w:rsidR="00AE3A14" w:rsidRPr="00830ABE">
              <w:rPr>
                <w:b w:val="0"/>
              </w:rPr>
              <w:t>.rice.</w:t>
            </w:r>
            <w:r w:rsidRPr="00830ABE">
              <w:rPr>
                <w:b w:val="0"/>
              </w:rPr>
              <w:t>s et leur participation aux réunions soient examinés.</w:t>
            </w:r>
          </w:p>
        </w:tc>
      </w:tr>
    </w:tbl>
    <w:p w14:paraId="23298DB8" w14:textId="77777777" w:rsidR="00ED6712" w:rsidRDefault="00131E84" w:rsidP="00ED6712">
      <w:pPr>
        <w:spacing w:before="0" w:after="200"/>
        <w:jc w:val="center"/>
        <w:rPr>
          <w:rFonts w:eastAsiaTheme="minorEastAsia"/>
        </w:rPr>
      </w:pPr>
      <w:r>
        <w:t>__________________________________________________</w:t>
      </w:r>
    </w:p>
    <w:p w14:paraId="0A6C03D3" w14:textId="4BF7ADE9" w:rsidR="003D0555" w:rsidRPr="00830ABE" w:rsidRDefault="000D5DF7" w:rsidP="00AC52FB">
      <w:pPr>
        <w:pStyle w:val="Titre1"/>
        <w:numPr>
          <w:ilvl w:val="0"/>
          <w:numId w:val="20"/>
        </w:numPr>
      </w:pPr>
      <w:bookmarkStart w:id="1" w:name="_Toc196316045"/>
      <w:r w:rsidRPr="00830ABE">
        <w:lastRenderedPageBreak/>
        <w:t>À propos d’Ingénieurs Canada</w:t>
      </w:r>
      <w:bookmarkEnd w:id="1"/>
    </w:p>
    <w:p w14:paraId="0E37B4A6" w14:textId="334A4CED" w:rsidR="00FE26CF" w:rsidRPr="00830ABE" w:rsidRDefault="002F3F21" w:rsidP="00FE26CF">
      <w:pPr>
        <w:pStyle w:val="Titre2"/>
      </w:pPr>
      <w:bookmarkStart w:id="2" w:name="_Toc196316046"/>
      <w:r w:rsidRPr="00830ABE">
        <w:t>Ce que nous faisons</w:t>
      </w:r>
      <w:bookmarkEnd w:id="2"/>
    </w:p>
    <w:p w14:paraId="529762B5" w14:textId="107E3122" w:rsidR="00D433B7" w:rsidRDefault="00640CF6" w:rsidP="00D6269D">
      <w:pPr>
        <w:spacing w:line="360" w:lineRule="auto"/>
      </w:pPr>
      <w:r w:rsidRPr="00830ABE">
        <w:t>Ingénieurs Canada est l’organisme national qui œuvr</w:t>
      </w:r>
      <w:r w:rsidR="004F00C3" w:rsidRPr="00830ABE">
        <w:t>e</w:t>
      </w:r>
      <w:r w:rsidRPr="00830ABE">
        <w:t xml:space="preserve"> au nom des ordres provinciaux et territoriaux qui réglementent la profession d’ingénieur au Canada et qui délivrent les permis d’exercice aux ingénieurs du pays</w:t>
      </w:r>
      <w:r w:rsidR="007113EA" w:rsidRPr="00830ABE">
        <w:t xml:space="preserve"> (</w:t>
      </w:r>
      <w:r w:rsidRPr="00830ABE">
        <w:t>actuellement plus de 300</w:t>
      </w:r>
      <w:r w:rsidR="00830ABE" w:rsidRPr="00830ABE">
        <w:rPr>
          <w:rFonts w:ascii="Arial" w:hAnsi="Arial" w:cs="Arial"/>
        </w:rPr>
        <w:t> </w:t>
      </w:r>
      <w:r w:rsidRPr="00830ABE">
        <w:t>000</w:t>
      </w:r>
      <w:r w:rsidR="007113EA" w:rsidRPr="00830ABE">
        <w:t>)</w:t>
      </w:r>
      <w:r w:rsidRPr="00830ABE">
        <w:t>.</w:t>
      </w:r>
      <w:r>
        <w:t xml:space="preserve"> Nous sommes un organisme de taille moyenne, comptant </w:t>
      </w:r>
      <w:r w:rsidR="007113EA">
        <w:t>un effectif d’</w:t>
      </w:r>
      <w:r>
        <w:t>environ 50 personne</w:t>
      </w:r>
      <w:r w:rsidR="007113EA">
        <w:t>s</w:t>
      </w:r>
      <w:r>
        <w:t xml:space="preserve"> qui fournissent des services et des outils aux organismes de réglementation du génie, aux établissements d’enseignement supérieur (EES), aux candidat.e.</w:t>
      </w:r>
      <w:r w:rsidR="007113EA">
        <w:t>s ayant reçu une</w:t>
      </w:r>
      <w:r>
        <w:t xml:space="preserve"> form</w:t>
      </w:r>
      <w:r w:rsidR="007113EA">
        <w:t>ation</w:t>
      </w:r>
      <w:r>
        <w:t xml:space="preserve"> à l’étranger </w:t>
      </w:r>
      <w:r w:rsidR="007113EA">
        <w:t>ou</w:t>
      </w:r>
      <w:r>
        <w:t xml:space="preserve"> au pays, aux ingénieur.e.s et à leurs organismes, ainsi qu’au public. En 2024, nous avons obtenu une certification de niveau Platine d’Excellence Canada pour nos activités et sommes l’un des meilleurs employeurs de la région de la capitale nationale depuis 2017.</w:t>
      </w:r>
    </w:p>
    <w:p w14:paraId="124D4486" w14:textId="221B77B4" w:rsidR="00D433B7" w:rsidRPr="00C17A1D" w:rsidRDefault="003402CE" w:rsidP="00D433B7">
      <w:pPr>
        <w:spacing w:line="360" w:lineRule="auto"/>
      </w:pPr>
      <w:r w:rsidRPr="00830ABE">
        <w:t>Ingénieurs Canada a pour obje</w:t>
      </w:r>
      <w:r w:rsidR="00BD5B5A" w:rsidRPr="00830ABE">
        <w:t>ctif</w:t>
      </w:r>
      <w:r w:rsidRPr="00830ABE">
        <w:t xml:space="preserve"> de servir les intérêts collectifs des organismes de réglementation, de promouvoir et de maintenir les intérêts, l’honneur et l’intégrité de la profession d’ingénieur au Canada, et de faire</w:t>
      </w:r>
      <w:r w:rsidR="00BD5B5A" w:rsidRPr="00830ABE">
        <w:t>, conformément aux lois,</w:t>
      </w:r>
      <w:r w:rsidRPr="00830ABE">
        <w:t xml:space="preserve"> toute</w:t>
      </w:r>
      <w:r w:rsidR="00BD5B5A" w:rsidRPr="00830ABE">
        <w:t>s</w:t>
      </w:r>
      <w:r w:rsidRPr="00830ABE">
        <w:t xml:space="preserve"> chose</w:t>
      </w:r>
      <w:r w:rsidR="00BD5B5A" w:rsidRPr="00830ABE">
        <w:t>s</w:t>
      </w:r>
      <w:r w:rsidRPr="00830ABE">
        <w:t xml:space="preserve"> </w:t>
      </w:r>
      <w:r w:rsidR="00BD5B5A" w:rsidRPr="00830ABE">
        <w:t>nécessaires</w:t>
      </w:r>
      <w:r w:rsidRPr="00830ABE">
        <w:t xml:space="preserve"> ou </w:t>
      </w:r>
      <w:r w:rsidR="00BD5B5A" w:rsidRPr="00830ABE">
        <w:t>propices à leur réalisation</w:t>
      </w:r>
      <w:r w:rsidRPr="00830ABE">
        <w:t>, notamment</w:t>
      </w:r>
      <w:r w:rsidR="00BD5B5A" w:rsidRPr="00830ABE">
        <w:t xml:space="preserve"> </w:t>
      </w:r>
      <w:r w:rsidRPr="00830ABE">
        <w:t>servir les organismes de réglementation et renforcer la profession d’ingénieur</w:t>
      </w:r>
      <w:r w:rsidR="00E84959" w:rsidRPr="00830ABE">
        <w:t>.</w:t>
      </w:r>
      <w:r>
        <w:t xml:space="preserve"> Ce rôle de facilitateur et de rassembleur à l’échelle nationale est décrit dans l’énoncé de vision d’Ingénieurs Canada, adopté en 2021 :</w:t>
      </w:r>
    </w:p>
    <w:p w14:paraId="394A7E2E" w14:textId="5384ADB9" w:rsidR="00D433B7" w:rsidRPr="00830ABE" w:rsidRDefault="00C17A1D" w:rsidP="00D433B7">
      <w:pPr>
        <w:spacing w:after="200" w:line="360" w:lineRule="auto"/>
        <w:jc w:val="center"/>
        <w:rPr>
          <w:rStyle w:val="Accentuationintense"/>
        </w:rPr>
      </w:pPr>
      <w:r w:rsidRPr="00830ABE">
        <w:rPr>
          <w:rStyle w:val="Accentuationintense"/>
        </w:rPr>
        <w:t>Faire avancer le génie canadien grâce à la collaboration nationale</w:t>
      </w:r>
    </w:p>
    <w:p w14:paraId="5E62EE92" w14:textId="32723C71" w:rsidR="006B62C4" w:rsidRDefault="00131E84" w:rsidP="00590DDA">
      <w:pPr>
        <w:spacing w:line="360" w:lineRule="auto"/>
      </w:pPr>
      <w:r>
        <w:t xml:space="preserve">Cet énoncé représente la façon dont nous appuyons collectivement les organismes de réglementation du génie, ainsi que les ingénieur.e.s, leurs entités commerciales et les candidat.e.s venant de l’étranger. </w:t>
      </w:r>
    </w:p>
    <w:p w14:paraId="7247268B" w14:textId="400057A6" w:rsidR="00276946" w:rsidRPr="00D23118" w:rsidRDefault="00D23118" w:rsidP="00590DDA">
      <w:pPr>
        <w:spacing w:line="360" w:lineRule="auto"/>
      </w:pPr>
      <w:r>
        <w:t xml:space="preserve">Vous trouverez de plus amples renseignements sur Ingénieurs Canada dans notre </w:t>
      </w:r>
      <w:hyperlink r:id="rId13" w:history="1">
        <w:r>
          <w:rPr>
            <w:rStyle w:val="Lienhypertexte"/>
          </w:rPr>
          <w:t>site Web</w:t>
        </w:r>
      </w:hyperlink>
      <w:r>
        <w:t>.</w:t>
      </w:r>
    </w:p>
    <w:p w14:paraId="44677CA5" w14:textId="1AA4E49B" w:rsidR="00AB7B7F" w:rsidRPr="00830ABE" w:rsidRDefault="00DE1F49" w:rsidP="00005EE8">
      <w:pPr>
        <w:pStyle w:val="Titre2"/>
      </w:pPr>
      <w:bookmarkStart w:id="3" w:name="_Toc196316047"/>
      <w:r w:rsidRPr="00830ABE">
        <w:t>Notre gouvernance</w:t>
      </w:r>
      <w:bookmarkEnd w:id="3"/>
    </w:p>
    <w:p w14:paraId="7C724B32" w14:textId="25EB6C5B" w:rsidR="00AB7B7F" w:rsidRPr="00E91D23" w:rsidRDefault="00131E84" w:rsidP="00590DDA">
      <w:pPr>
        <w:spacing w:line="360" w:lineRule="auto"/>
      </w:pPr>
      <w:r>
        <w:t xml:space="preserve">Ingénieurs Canada est un organisme fédéral sans but lucratif créé par les organismes de réglementation du génie et qui existe pour servir ces derniers. Chaque organisme de réglementation est inscrit comme membre dans le règlement d’Ingénieurs Canada. Les membres sont responsables du règlement qui, entre autres choses, établit les exigences en matière de vote des membres et du conseil, la structure du conseil </w:t>
      </w:r>
      <w:r w:rsidR="00E42020">
        <w:t>d’Ingénieurs Canada</w:t>
      </w:r>
      <w:r>
        <w:t xml:space="preserve"> et le processus pour déterminer </w:t>
      </w:r>
      <w:r w:rsidR="00E42020">
        <w:t>la cotisation par personne</w:t>
      </w:r>
      <w:r>
        <w:t xml:space="preserve"> (les frais annuels devant être payés par chaque membre, tels que déterminés par </w:t>
      </w:r>
      <w:r w:rsidR="00E84959">
        <w:t>le</w:t>
      </w:r>
      <w:r>
        <w:t xml:space="preserve"> nombre d</w:t>
      </w:r>
      <w:r w:rsidR="00E84959">
        <w:t xml:space="preserve">e personnes </w:t>
      </w:r>
      <w:r>
        <w:t xml:space="preserve">inscrites). </w:t>
      </w:r>
      <w:r w:rsidRPr="00830ABE">
        <w:t xml:space="preserve">Les membres se réunissent </w:t>
      </w:r>
      <w:r w:rsidR="00C61918" w:rsidRPr="00830ABE">
        <w:t>en général</w:t>
      </w:r>
      <w:r w:rsidRPr="00830ABE">
        <w:t xml:space="preserve"> une fois par année à l’assemblée annuelle des membres (AAM).</w:t>
      </w:r>
    </w:p>
    <w:p w14:paraId="4C53B0A7" w14:textId="19858A82" w:rsidR="0009201D" w:rsidRPr="00D347C0" w:rsidRDefault="00E91D23" w:rsidP="00590DDA">
      <w:pPr>
        <w:spacing w:line="360" w:lineRule="auto"/>
      </w:pPr>
      <w:r w:rsidRPr="00830ABE">
        <w:lastRenderedPageBreak/>
        <w:t>Le conseil d’Ingénieurs Canada est responsable de l’organisation et agit au nom de l’ensemble des organismes de réglementation du géni</w:t>
      </w:r>
      <w:r w:rsidR="00C61918" w:rsidRPr="00830ABE">
        <w:t>e en plus d’être</w:t>
      </w:r>
      <w:r w:rsidRPr="00830ABE">
        <w:t xml:space="preserve"> responsable de l’ensemble de la gouvernance de l’organisation.</w:t>
      </w:r>
      <w:r>
        <w:t xml:space="preserve"> </w:t>
      </w:r>
      <w:r w:rsidRPr="00830ABE">
        <w:t xml:space="preserve">Il établit l’orientation organisationnelle et la politique de gouvernance et </w:t>
      </w:r>
      <w:r w:rsidR="00C61918" w:rsidRPr="00830ABE">
        <w:t>en fournit</w:t>
      </w:r>
      <w:r w:rsidRPr="00830ABE">
        <w:t xml:space="preserve"> une supervision en vue de s’assurer que les objectifs organisationnels sont satisfaits.</w:t>
      </w:r>
    </w:p>
    <w:p w14:paraId="3B78510C" w14:textId="6BBC106C" w:rsidR="00750C54" w:rsidRPr="00830ABE" w:rsidRDefault="00D347C0" w:rsidP="00DD1FD5">
      <w:pPr>
        <w:pStyle w:val="Titre2"/>
      </w:pPr>
      <w:bookmarkStart w:id="4" w:name="_Toc196316048"/>
      <w:r w:rsidRPr="00830ABE">
        <w:t>Examens précédents de la gouvernance</w:t>
      </w:r>
      <w:bookmarkEnd w:id="4"/>
    </w:p>
    <w:p w14:paraId="6FBFAA1F" w14:textId="7A5AE734" w:rsidR="00B70BDF" w:rsidRDefault="002130BF" w:rsidP="00684E6F">
      <w:r>
        <w:t>Deux examens de la gouvernance ont été entrepris au cours des 16 dernières années, ci-après appelés «</w:t>
      </w:r>
      <w:r w:rsidR="00830ABE">
        <w:rPr>
          <w:rFonts w:ascii="Arial" w:hAnsi="Arial" w:cs="Arial"/>
        </w:rPr>
        <w:t> </w:t>
      </w:r>
      <w:r>
        <w:t>Gouvernance</w:t>
      </w:r>
      <w:r w:rsidR="00830ABE">
        <w:t> </w:t>
      </w:r>
      <w:r>
        <w:t>1.0</w:t>
      </w:r>
      <w:r w:rsidR="00830ABE">
        <w:rPr>
          <w:rFonts w:ascii="Arial" w:hAnsi="Arial" w:cs="Arial"/>
        </w:rPr>
        <w:t> </w:t>
      </w:r>
      <w:r>
        <w:t>» et «</w:t>
      </w:r>
      <w:r w:rsidR="00830ABE">
        <w:rPr>
          <w:rFonts w:ascii="Arial" w:hAnsi="Arial" w:cs="Arial"/>
        </w:rPr>
        <w:t> </w:t>
      </w:r>
      <w:r>
        <w:t>Gouvernance</w:t>
      </w:r>
      <w:r w:rsidR="00830ABE">
        <w:t> </w:t>
      </w:r>
      <w:r>
        <w:t>2.0</w:t>
      </w:r>
      <w:r w:rsidR="00830ABE">
        <w:rPr>
          <w:rFonts w:ascii="Arial" w:hAnsi="Arial" w:cs="Arial"/>
        </w:rPr>
        <w:t> </w:t>
      </w:r>
      <w:r>
        <w:t>» :</w:t>
      </w:r>
    </w:p>
    <w:p w14:paraId="7709BCA5" w14:textId="5C0E4DA8" w:rsidR="002D6181" w:rsidRDefault="00883624" w:rsidP="00684E6F">
      <w:r>
        <w:t>L</w:t>
      </w:r>
      <w:r w:rsidR="00C61918">
        <w:t xml:space="preserve">e premier </w:t>
      </w:r>
      <w:r>
        <w:t>examen a été mené de 2008 à 2010 et a porté sur les éléments suivants :</w:t>
      </w:r>
    </w:p>
    <w:p w14:paraId="4FBED803" w14:textId="0C64AC22" w:rsidR="0025599A" w:rsidRDefault="00BC5025" w:rsidP="00FE49B7">
      <w:pPr>
        <w:pStyle w:val="Paragraphedeliste"/>
        <w:numPr>
          <w:ilvl w:val="0"/>
          <w:numId w:val="2"/>
        </w:numPr>
      </w:pPr>
      <w:r w:rsidRPr="00830ABE">
        <w:t>composition du conseil d’administration</w:t>
      </w:r>
      <w:r w:rsidR="00830ABE" w:rsidRPr="00830ABE">
        <w:rPr>
          <w:rFonts w:ascii="Arial" w:hAnsi="Arial" w:cs="Arial"/>
        </w:rPr>
        <w:t> </w:t>
      </w:r>
      <w:r w:rsidR="001E3D67">
        <w:t>;</w:t>
      </w:r>
    </w:p>
    <w:p w14:paraId="075C7D08" w14:textId="4CFE3857" w:rsidR="00BF1C45" w:rsidRDefault="00131E84" w:rsidP="00FE49B7">
      <w:pPr>
        <w:pStyle w:val="Paragraphedeliste"/>
        <w:numPr>
          <w:ilvl w:val="0"/>
          <w:numId w:val="2"/>
        </w:numPr>
      </w:pPr>
      <w:r>
        <w:t>assemblée des ordres constituants (maintenant connue sous le nom d’assemblée annuelle des membres)</w:t>
      </w:r>
      <w:r w:rsidR="00830ABE">
        <w:rPr>
          <w:rFonts w:ascii="Arial" w:hAnsi="Arial" w:cs="Arial"/>
        </w:rPr>
        <w:t> </w:t>
      </w:r>
      <w:r>
        <w:t>;</w:t>
      </w:r>
    </w:p>
    <w:p w14:paraId="0BC35646" w14:textId="0D2C39BF" w:rsidR="006F1015" w:rsidRPr="00830ABE" w:rsidRDefault="00C062FB" w:rsidP="00FE49B7">
      <w:pPr>
        <w:pStyle w:val="Paragraphedeliste"/>
        <w:numPr>
          <w:ilvl w:val="0"/>
          <w:numId w:val="2"/>
        </w:numPr>
      </w:pPr>
      <w:r w:rsidRPr="00830ABE">
        <w:t>protocoles de scrutin et d’approbation du conseil.</w:t>
      </w:r>
    </w:p>
    <w:p w14:paraId="3549FF18" w14:textId="01D79DB7" w:rsidR="0025599A" w:rsidRDefault="00C90EB7" w:rsidP="00684E6F">
      <w:r>
        <w:t>L</w:t>
      </w:r>
      <w:r w:rsidR="00C61918">
        <w:t xml:space="preserve">e deuxième </w:t>
      </w:r>
      <w:r>
        <w:t xml:space="preserve">examen a été mené de 2017 à 2018 et a porté sur le conseil d’administration et </w:t>
      </w:r>
      <w:r w:rsidR="00C61918">
        <w:t>son</w:t>
      </w:r>
      <w:r>
        <w:t xml:space="preserve"> comité : </w:t>
      </w:r>
    </w:p>
    <w:p w14:paraId="3AE9C3B9" w14:textId="1E16B2E2" w:rsidR="0025599A" w:rsidRDefault="001E3D67" w:rsidP="00FE49B7">
      <w:pPr>
        <w:pStyle w:val="Paragraphedeliste"/>
        <w:numPr>
          <w:ilvl w:val="0"/>
          <w:numId w:val="3"/>
        </w:numPr>
      </w:pPr>
      <w:r w:rsidRPr="00830ABE">
        <w:t>t</w:t>
      </w:r>
      <w:r w:rsidR="002567D5" w:rsidRPr="00830ABE">
        <w:t>aille</w:t>
      </w:r>
      <w:r w:rsidR="00830ABE" w:rsidRPr="00830ABE">
        <w:rPr>
          <w:rFonts w:ascii="Arial" w:hAnsi="Arial" w:cs="Arial"/>
        </w:rPr>
        <w:t> </w:t>
      </w:r>
      <w:r>
        <w:t>;</w:t>
      </w:r>
    </w:p>
    <w:p w14:paraId="50140E92" w14:textId="7D5F6BBF" w:rsidR="0025599A" w:rsidRPr="00B80E9C" w:rsidRDefault="001E3D67" w:rsidP="00FE49B7">
      <w:pPr>
        <w:pStyle w:val="Paragraphedeliste"/>
        <w:numPr>
          <w:ilvl w:val="0"/>
          <w:numId w:val="3"/>
        </w:numPr>
      </w:pPr>
      <w:r w:rsidRPr="00830ABE">
        <w:t>p</w:t>
      </w:r>
      <w:r w:rsidR="004D14C0" w:rsidRPr="00830ABE">
        <w:t>lans de travail et produits livrables</w:t>
      </w:r>
      <w:r w:rsidR="00830ABE" w:rsidRPr="00830ABE">
        <w:rPr>
          <w:rFonts w:ascii="Arial" w:hAnsi="Arial" w:cs="Arial"/>
        </w:rPr>
        <w:t> </w:t>
      </w:r>
      <w:r>
        <w:t>;</w:t>
      </w:r>
    </w:p>
    <w:p w14:paraId="403AA55D" w14:textId="5DDA57C5" w:rsidR="0025599A" w:rsidRDefault="001E3D67" w:rsidP="00FE49B7">
      <w:pPr>
        <w:pStyle w:val="Paragraphedeliste"/>
        <w:numPr>
          <w:ilvl w:val="0"/>
          <w:numId w:val="3"/>
        </w:numPr>
      </w:pPr>
      <w:r w:rsidRPr="00830ABE">
        <w:t>m</w:t>
      </w:r>
      <w:r w:rsidR="00B80E9C" w:rsidRPr="00830ABE">
        <w:t>embres</w:t>
      </w:r>
      <w:r w:rsidR="00830ABE" w:rsidRPr="00830ABE">
        <w:rPr>
          <w:rFonts w:ascii="Arial" w:hAnsi="Arial" w:cs="Arial"/>
        </w:rPr>
        <w:t> </w:t>
      </w:r>
      <w:r>
        <w:t>;</w:t>
      </w:r>
    </w:p>
    <w:p w14:paraId="4483A76C" w14:textId="12B6B1C1" w:rsidR="0025599A" w:rsidRDefault="001E3D67" w:rsidP="00FE49B7">
      <w:pPr>
        <w:pStyle w:val="Paragraphedeliste"/>
        <w:numPr>
          <w:ilvl w:val="0"/>
          <w:numId w:val="3"/>
        </w:numPr>
      </w:pPr>
      <w:r w:rsidRPr="00830ABE">
        <w:t>g</w:t>
      </w:r>
      <w:r w:rsidR="00D1422B" w:rsidRPr="00830ABE">
        <w:t>estion du rendement</w:t>
      </w:r>
      <w:r w:rsidR="00830ABE" w:rsidRPr="00830ABE">
        <w:rPr>
          <w:rFonts w:ascii="Arial" w:hAnsi="Arial" w:cs="Arial"/>
        </w:rPr>
        <w:t> </w:t>
      </w:r>
      <w:r>
        <w:t>;</w:t>
      </w:r>
    </w:p>
    <w:p w14:paraId="347A9629" w14:textId="7EFDAAEA" w:rsidR="0025599A" w:rsidRPr="00830ABE" w:rsidRDefault="00AF30AE" w:rsidP="00FE49B7">
      <w:pPr>
        <w:pStyle w:val="Paragraphedeliste"/>
        <w:numPr>
          <w:ilvl w:val="0"/>
          <w:numId w:val="3"/>
        </w:numPr>
      </w:pPr>
      <w:r w:rsidRPr="00830ABE">
        <w:t>adoption de pratiques exemplaires en matière de nomination (c.-à-d. matrice de compétences, d’expérience et de caractéristiques)</w:t>
      </w:r>
      <w:r w:rsidR="00830ABE" w:rsidRPr="00830ABE">
        <w:rPr>
          <w:rFonts w:ascii="Arial" w:hAnsi="Arial" w:cs="Arial"/>
        </w:rPr>
        <w:t> </w:t>
      </w:r>
      <w:r w:rsidRPr="00830ABE">
        <w:t>;</w:t>
      </w:r>
    </w:p>
    <w:p w14:paraId="48054E10" w14:textId="05CDECF8" w:rsidR="00682AF3" w:rsidRPr="00830ABE" w:rsidRDefault="001E3D67" w:rsidP="00FE49B7">
      <w:pPr>
        <w:pStyle w:val="Paragraphedeliste"/>
        <w:numPr>
          <w:ilvl w:val="0"/>
          <w:numId w:val="3"/>
        </w:numPr>
      </w:pPr>
      <w:r w:rsidRPr="00830ABE">
        <w:t>i</w:t>
      </w:r>
      <w:r w:rsidR="003106E4" w:rsidRPr="00830ABE">
        <w:t>ndépendance et diversité.</w:t>
      </w:r>
    </w:p>
    <w:p w14:paraId="3D22EFC0" w14:textId="77777777" w:rsidR="006B2633" w:rsidRDefault="00131E84">
      <w:pPr>
        <w:spacing w:before="0" w:after="200"/>
        <w:rPr>
          <w:rFonts w:cs="Arial"/>
          <w:b/>
          <w:color w:val="003C71"/>
          <w:sz w:val="28"/>
          <w:szCs w:val="22"/>
        </w:rPr>
      </w:pPr>
      <w:r>
        <w:br w:type="page"/>
      </w:r>
    </w:p>
    <w:p w14:paraId="76E51E63" w14:textId="7DA83C0F" w:rsidR="008D2056" w:rsidRPr="00830ABE" w:rsidRDefault="00E05634" w:rsidP="00AC52FB">
      <w:pPr>
        <w:pStyle w:val="Titre1"/>
        <w:numPr>
          <w:ilvl w:val="0"/>
          <w:numId w:val="20"/>
        </w:numPr>
      </w:pPr>
      <w:bookmarkStart w:id="5" w:name="_Toc196316049"/>
      <w:r w:rsidRPr="00830ABE">
        <w:lastRenderedPageBreak/>
        <w:t>Examen de la gouvernance de 2025</w:t>
      </w:r>
      <w:bookmarkEnd w:id="5"/>
    </w:p>
    <w:p w14:paraId="0F80769F" w14:textId="16FB0DEB" w:rsidR="000F1CE8" w:rsidRPr="00830ABE" w:rsidRDefault="00F118BF" w:rsidP="00005EE8">
      <w:pPr>
        <w:pStyle w:val="Titre2"/>
      </w:pPr>
      <w:bookmarkStart w:id="6" w:name="_Toc196316050"/>
      <w:r w:rsidRPr="00830ABE">
        <w:t>Composition et compétences du conseil</w:t>
      </w:r>
      <w:bookmarkEnd w:id="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937"/>
      </w:tblGrid>
      <w:tr w:rsidR="00D1220C" w:rsidRPr="008A54CC" w14:paraId="537A8D43" w14:textId="77777777" w:rsidTr="004E57C9">
        <w:trPr>
          <w:trHeight w:val="6854"/>
        </w:trPr>
        <w:tc>
          <w:tcPr>
            <w:tcW w:w="6799" w:type="dxa"/>
          </w:tcPr>
          <w:p w14:paraId="61EF0D88" w14:textId="64C0F707" w:rsidR="00FC662E" w:rsidRPr="00714FB8" w:rsidRDefault="00131E84" w:rsidP="004E57C9">
            <w:pPr>
              <w:spacing w:after="200" w:line="360" w:lineRule="auto"/>
              <w:ind w:left="-104"/>
              <w:rPr>
                <w:rFonts w:eastAsiaTheme="minorEastAsia" w:cs="Arial"/>
                <w:szCs w:val="22"/>
              </w:rPr>
            </w:pPr>
            <w:r>
              <w:t>Dans le cadre de la «</w:t>
            </w:r>
            <w:r w:rsidR="00830ABE">
              <w:rPr>
                <w:rFonts w:ascii="Arial" w:hAnsi="Arial" w:cs="Arial"/>
              </w:rPr>
              <w:t> </w:t>
            </w:r>
            <w:r>
              <w:t>Gouvernance</w:t>
            </w:r>
            <w:r w:rsidR="006D0820">
              <w:t> </w:t>
            </w:r>
            <w:r>
              <w:t>1.0</w:t>
            </w:r>
            <w:r w:rsidR="00830ABE">
              <w:rPr>
                <w:rFonts w:ascii="Arial" w:hAnsi="Arial" w:cs="Arial"/>
              </w:rPr>
              <w:t> </w:t>
            </w:r>
            <w:r>
              <w:t>», il a été établi que chaque membre nommerait un administrateur ou une administratrice au conseil, avec un administrateur ou une administratrice supplémentaire pour chaque tranche de 20</w:t>
            </w:r>
            <w:r w:rsidR="00830ABE">
              <w:rPr>
                <w:rFonts w:ascii="Arial" w:hAnsi="Arial" w:cs="Arial"/>
              </w:rPr>
              <w:t> </w:t>
            </w:r>
            <w:r>
              <w:t>000 ingénieur.e.s évalué.e.s. Par conséquent, la taille du conseil et la représentation de certaines provinces augmenteraient proportionnellement avec le nombre d</w:t>
            </w:r>
            <w:r w:rsidR="006D0820">
              <w:t xml:space="preserve">e personnes </w:t>
            </w:r>
            <w:r>
              <w:t>inscrites.</w:t>
            </w:r>
          </w:p>
          <w:p w14:paraId="2AE705B5" w14:textId="59D1BE61" w:rsidR="00FC662E" w:rsidRPr="007D5CD0" w:rsidRDefault="006D0820" w:rsidP="004E57C9">
            <w:pPr>
              <w:spacing w:after="200" w:line="360" w:lineRule="auto"/>
              <w:ind w:left="-104"/>
              <w:rPr>
                <w:rFonts w:eastAsiaTheme="minorEastAsia" w:cs="Arial"/>
                <w:szCs w:val="22"/>
              </w:rPr>
            </w:pPr>
            <w:r w:rsidRPr="00830ABE">
              <w:t>Au cou</w:t>
            </w:r>
            <w:r w:rsidR="008B156C" w:rsidRPr="00830ABE">
              <w:t>rs de l’AAM de 2018, les organismes de réglementation ont examiné une motion visant à réduire la taille du conseil à 12 membres.</w:t>
            </w:r>
            <w:r w:rsidR="008B156C">
              <w:t xml:space="preserve"> Selon le règlement, une telle motion doit être approuvée par au moins les deux tiers des membres votant, ce qui représente un minimum de </w:t>
            </w:r>
            <w:r>
              <w:t>60 %</w:t>
            </w:r>
            <w:r w:rsidR="008B156C">
              <w:t xml:space="preserve"> des</w:t>
            </w:r>
            <w:r>
              <w:t xml:space="preserve"> personnes inscrite</w:t>
            </w:r>
            <w:r w:rsidR="008B156C">
              <w:t xml:space="preserve">s. Bien que neuf des douze organismes de réglementation aient appuyé la motion, les deux plus importants ont voté contre, ce qui ne respectait pas la deuxième partie de l’exigence du règlement. </w:t>
            </w:r>
            <w:r w:rsidR="008B156C" w:rsidRPr="00830ABE">
              <w:t>Par conséquent, la motion a été rejetée.</w:t>
            </w:r>
            <w:r w:rsidR="008B156C">
              <w:t xml:space="preserve"> </w:t>
            </w:r>
          </w:p>
          <w:p w14:paraId="5B093281" w14:textId="757D30FB" w:rsidR="00FC662E" w:rsidRPr="00830ABE" w:rsidRDefault="006D0820" w:rsidP="004E57C9">
            <w:pPr>
              <w:spacing w:after="200" w:line="360" w:lineRule="auto"/>
              <w:ind w:left="-104"/>
              <w:rPr>
                <w:rFonts w:eastAsiaTheme="minorEastAsia" w:cs="Arial"/>
                <w:szCs w:val="22"/>
              </w:rPr>
            </w:pPr>
            <w:r w:rsidRPr="00830ABE">
              <w:t>Au cou</w:t>
            </w:r>
            <w:r w:rsidR="00F042BF" w:rsidRPr="00830ABE">
              <w:t xml:space="preserve">rs de l’AAM de 2019, les membres ont convenu de fixer le nombre d’administrateurs et administratrices du conseil à 23, comme l’indique la </w:t>
            </w:r>
            <w:r w:rsidR="00CE07D8" w:rsidRPr="00830ABE">
              <w:t>f</w:t>
            </w:r>
            <w:r w:rsidR="00F042BF" w:rsidRPr="00830ABE">
              <w:t>igure</w:t>
            </w:r>
            <w:r w:rsidR="00CE07D8" w:rsidRPr="00830ABE">
              <w:t> </w:t>
            </w:r>
            <w:r w:rsidR="00F042BF" w:rsidRPr="00830ABE">
              <w:t>1.</w:t>
            </w:r>
          </w:p>
        </w:tc>
        <w:tc>
          <w:tcPr>
            <w:tcW w:w="2937" w:type="dxa"/>
          </w:tcPr>
          <w:p w14:paraId="0AE377E0" w14:textId="1F2BB6F7" w:rsidR="00FC662E" w:rsidRPr="00830ABE" w:rsidRDefault="00131E84" w:rsidP="00FC662E">
            <w:pPr>
              <w:spacing w:after="200" w:line="360" w:lineRule="auto"/>
              <w:jc w:val="center"/>
              <w:rPr>
                <w:rFonts w:eastAsiaTheme="minorEastAsia" w:cs="Arial"/>
                <w:i/>
                <w:sz w:val="20"/>
              </w:rPr>
            </w:pPr>
            <w:r>
              <w:rPr>
                <w:noProof/>
              </w:rPr>
              <w:drawing>
                <wp:anchor distT="0" distB="0" distL="114300" distR="114300" simplePos="0" relativeHeight="251658240" behindDoc="0" locked="0" layoutInCell="1" allowOverlap="1" wp14:anchorId="0C8B5925" wp14:editId="29CFD139">
                  <wp:simplePos x="0" y="0"/>
                  <wp:positionH relativeFrom="column">
                    <wp:posOffset>52705</wp:posOffset>
                  </wp:positionH>
                  <wp:positionV relativeFrom="paragraph">
                    <wp:posOffset>82550</wp:posOffset>
                  </wp:positionV>
                  <wp:extent cx="1513840" cy="3614420"/>
                  <wp:effectExtent l="0" t="19050" r="10160" b="43180"/>
                  <wp:wrapTopAndBottom/>
                  <wp:docPr id="1185059215" name="Diagramme 1">
                    <a:extLst xmlns:a="http://schemas.openxmlformats.org/drawingml/2006/main">
                      <a:ext uri="{FF2B5EF4-FFF2-40B4-BE49-F238E27FC236}">
                        <a16:creationId xmlns:a16="http://schemas.microsoft.com/office/drawing/2014/main" id="{ACE23D13-8F9C-2F4C-0127-6DFE145A8C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Pr="00830ABE">
              <w:rPr>
                <w:i/>
                <w:sz w:val="16"/>
              </w:rPr>
              <w:t>Figure</w:t>
            </w:r>
            <w:r w:rsidR="006D0820" w:rsidRPr="00830ABE">
              <w:rPr>
                <w:i/>
                <w:sz w:val="16"/>
              </w:rPr>
              <w:t> </w:t>
            </w:r>
            <w:r w:rsidRPr="00830ABE">
              <w:rPr>
                <w:i/>
                <w:sz w:val="16"/>
              </w:rPr>
              <w:t>1 : Nombre d’administrateurs et administratrices membres du conseil d’Ingénieurs Canada</w:t>
            </w:r>
            <w:r w:rsidR="006D0820" w:rsidRPr="00830ABE">
              <w:rPr>
                <w:i/>
                <w:sz w:val="16"/>
              </w:rPr>
              <w:t xml:space="preserve"> </w:t>
            </w:r>
            <w:r w:rsidRPr="00830ABE">
              <w:rPr>
                <w:i/>
                <w:sz w:val="16"/>
              </w:rPr>
              <w:t>par province</w:t>
            </w:r>
            <w:r w:rsidR="006D0820" w:rsidRPr="00830ABE">
              <w:rPr>
                <w:i/>
                <w:sz w:val="16"/>
              </w:rPr>
              <w:t> </w:t>
            </w:r>
            <w:r w:rsidRPr="00830ABE">
              <w:rPr>
                <w:i/>
                <w:sz w:val="16"/>
              </w:rPr>
              <w:t>ou</w:t>
            </w:r>
            <w:r w:rsidR="006D0820" w:rsidRPr="00830ABE">
              <w:rPr>
                <w:i/>
                <w:sz w:val="16"/>
              </w:rPr>
              <w:t> </w:t>
            </w:r>
            <w:r w:rsidRPr="00830ABE">
              <w:rPr>
                <w:i/>
                <w:sz w:val="16"/>
              </w:rPr>
              <w:t>territoire</w:t>
            </w:r>
          </w:p>
        </w:tc>
      </w:tr>
    </w:tbl>
    <w:p w14:paraId="5988AB3E" w14:textId="6A0335A0" w:rsidR="00EA2FEF" w:rsidRDefault="00131E84" w:rsidP="00A1555A">
      <w:pPr>
        <w:spacing w:after="200" w:line="360" w:lineRule="auto"/>
        <w:rPr>
          <w:rFonts w:cs="Arial"/>
          <w:szCs w:val="22"/>
        </w:rPr>
      </w:pPr>
      <w:r>
        <w:t xml:space="preserve">Au cours des dernières années, trois récentes motions des membres sur la modification de la composition du conseil ont mené à l’adoption d’un examen de la gouvernance dans le cadre du </w:t>
      </w:r>
      <w:hyperlink r:id="rId19" w:history="1">
        <w:r>
          <w:rPr>
            <w:rStyle w:val="Lienhypertexte"/>
          </w:rPr>
          <w:t>plan stratégique</w:t>
        </w:r>
        <w:r w:rsidR="00830ABE">
          <w:rPr>
            <w:rStyle w:val="Lienhypertexte"/>
          </w:rPr>
          <w:t> </w:t>
        </w:r>
        <w:r>
          <w:rPr>
            <w:rStyle w:val="Lienhypertexte"/>
          </w:rPr>
          <w:t>2025-2029</w:t>
        </w:r>
      </w:hyperlink>
      <w:r>
        <w:t>.</w:t>
      </w:r>
    </w:p>
    <w:p w14:paraId="5AAA7FA6" w14:textId="1797F63A" w:rsidR="00A1555A" w:rsidRDefault="00131E84" w:rsidP="00A1555A">
      <w:pPr>
        <w:spacing w:after="200" w:line="360" w:lineRule="auto"/>
      </w:pPr>
      <w:r>
        <w:t>L’une des trois motions demandait aux membres d’approuver une structure proposée par le Comité de gouvernance du conseil d’Ingénieurs Canada en 2020, qui fixait la taille du conseil à 16</w:t>
      </w:r>
      <w:r w:rsidR="00CE07D8">
        <w:t> </w:t>
      </w:r>
      <w:r>
        <w:t xml:space="preserve">sièges. Dans le cadre de cette structure, chaque organisme de réglementation aurait un administrateur ou une administratrice, et un administrateur ou une administratrice supplémentaire serait </w:t>
      </w:r>
      <w:proofErr w:type="gramStart"/>
      <w:r>
        <w:t>affecté.e</w:t>
      </w:r>
      <w:proofErr w:type="gramEnd"/>
      <w:r>
        <w:t xml:space="preserve"> pour chaque tranche de 15 % de tous les permis déclarés</w:t>
      </w:r>
      <w:r>
        <w:rPr>
          <w:rStyle w:val="Appeldenotedefin"/>
          <w:rFonts w:cs="Arial"/>
          <w:szCs w:val="22"/>
        </w:rPr>
        <w:endnoteReference w:id="2"/>
      </w:r>
      <w:r>
        <w:t xml:space="preserve"> (voir le tableau ci-dessous).</w:t>
      </w:r>
    </w:p>
    <w:p w14:paraId="45804AE1" w14:textId="77777777" w:rsidR="008D2AC6" w:rsidRDefault="008D2AC6" w:rsidP="00A1555A">
      <w:pPr>
        <w:spacing w:after="200" w:line="360" w:lineRule="auto"/>
        <w:rPr>
          <w:rFonts w:cs="Arial"/>
          <w:szCs w:val="22"/>
        </w:rPr>
      </w:pPr>
    </w:p>
    <w:tbl>
      <w:tblPr>
        <w:tblStyle w:val="TableauGrille4-Accentuation1"/>
        <w:tblW w:w="8642" w:type="dxa"/>
        <w:jc w:val="center"/>
        <w:tblLook w:val="04A0" w:firstRow="1" w:lastRow="0" w:firstColumn="1" w:lastColumn="0" w:noHBand="0" w:noVBand="1"/>
      </w:tblPr>
      <w:tblGrid>
        <w:gridCol w:w="6658"/>
        <w:gridCol w:w="1984"/>
      </w:tblGrid>
      <w:tr w:rsidR="00D1220C" w:rsidRPr="00433C48" w14:paraId="26BA70B5" w14:textId="77777777" w:rsidTr="00D122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Pr>
          <w:p w14:paraId="59EFF964" w14:textId="19C0011E" w:rsidR="00A1555A" w:rsidRPr="00830ABE" w:rsidRDefault="008A54CC">
            <w:pPr>
              <w:spacing w:before="0" w:after="0"/>
              <w:jc w:val="center"/>
              <w:rPr>
                <w:rFonts w:cs="Arial"/>
                <w:sz w:val="20"/>
              </w:rPr>
            </w:pPr>
            <w:r w:rsidRPr="00830ABE">
              <w:rPr>
                <w:color w:val="auto"/>
                <w:sz w:val="20"/>
              </w:rPr>
              <w:lastRenderedPageBreak/>
              <w:t>Pour les organismes de réglementation représentant :</w:t>
            </w:r>
          </w:p>
        </w:tc>
        <w:tc>
          <w:tcPr>
            <w:tcW w:w="1984" w:type="dxa"/>
          </w:tcPr>
          <w:p w14:paraId="663F555B" w14:textId="3BCDE012" w:rsidR="00A1555A" w:rsidRPr="00830ABE" w:rsidRDefault="002C2935">
            <w:pPr>
              <w:spacing w:before="0" w:after="0"/>
              <w:jc w:val="center"/>
              <w:cnfStyle w:val="100000000000" w:firstRow="1" w:lastRow="0" w:firstColumn="0" w:lastColumn="0" w:oddVBand="0" w:evenVBand="0" w:oddHBand="0" w:evenHBand="0" w:firstRowFirstColumn="0" w:firstRowLastColumn="0" w:lastRowFirstColumn="0" w:lastRowLastColumn="0"/>
              <w:rPr>
                <w:rFonts w:cs="Arial"/>
                <w:sz w:val="20"/>
              </w:rPr>
            </w:pPr>
            <w:r w:rsidRPr="00830ABE">
              <w:rPr>
                <w:color w:val="auto"/>
                <w:sz w:val="20"/>
              </w:rPr>
              <w:t>Le nombre d’administrateurs</w:t>
            </w:r>
            <w:r w:rsidR="00CE07D8" w:rsidRPr="00830ABE">
              <w:rPr>
                <w:color w:val="auto"/>
                <w:sz w:val="20"/>
              </w:rPr>
              <w:t xml:space="preserve"> et </w:t>
            </w:r>
            <w:r w:rsidRPr="00830ABE">
              <w:rPr>
                <w:color w:val="auto"/>
                <w:sz w:val="20"/>
              </w:rPr>
              <w:t>administratrices est le suivant :</w:t>
            </w:r>
          </w:p>
        </w:tc>
      </w:tr>
      <w:tr w:rsidR="00D1220C" w14:paraId="199163FD" w14:textId="77777777" w:rsidTr="00D122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Pr>
          <w:p w14:paraId="598291C4" w14:textId="787D2B80" w:rsidR="00A1555A" w:rsidRPr="00830ABE" w:rsidRDefault="00433C48">
            <w:pPr>
              <w:spacing w:before="0" w:after="0" w:line="360" w:lineRule="auto"/>
              <w:rPr>
                <w:rFonts w:cs="Arial"/>
                <w:sz w:val="20"/>
              </w:rPr>
            </w:pPr>
            <w:r w:rsidRPr="00830ABE">
              <w:rPr>
                <w:color w:val="000000" w:themeColor="dark1"/>
                <w:sz w:val="20"/>
              </w:rPr>
              <w:t>Moins de 15 % de tous les permis déclarés à Ingénieurs Canada</w:t>
            </w:r>
          </w:p>
        </w:tc>
        <w:tc>
          <w:tcPr>
            <w:tcW w:w="1984" w:type="dxa"/>
          </w:tcPr>
          <w:p w14:paraId="011EE705" w14:textId="77777777" w:rsidR="00A1555A" w:rsidRPr="007C282E" w:rsidRDefault="00131E84">
            <w:pPr>
              <w:spacing w:before="0" w:after="0" w:line="360" w:lineRule="auto"/>
              <w:jc w:val="right"/>
              <w:cnfStyle w:val="000000100000" w:firstRow="0" w:lastRow="0" w:firstColumn="0" w:lastColumn="0" w:oddVBand="0" w:evenVBand="0" w:oddHBand="1" w:evenHBand="0" w:firstRowFirstColumn="0" w:firstRowLastColumn="0" w:lastRowFirstColumn="0" w:lastRowLastColumn="0"/>
              <w:rPr>
                <w:rFonts w:cs="Arial"/>
                <w:sz w:val="20"/>
              </w:rPr>
            </w:pPr>
            <w:r>
              <w:rPr>
                <w:color w:val="000000" w:themeColor="dark1"/>
                <w:sz w:val="20"/>
              </w:rPr>
              <w:t>1</w:t>
            </w:r>
          </w:p>
        </w:tc>
      </w:tr>
      <w:tr w:rsidR="00D1220C" w14:paraId="1FE0B6BD" w14:textId="77777777" w:rsidTr="00D1220C">
        <w:trPr>
          <w:jc w:val="center"/>
        </w:trPr>
        <w:tc>
          <w:tcPr>
            <w:cnfStyle w:val="001000000000" w:firstRow="0" w:lastRow="0" w:firstColumn="1" w:lastColumn="0" w:oddVBand="0" w:evenVBand="0" w:oddHBand="0" w:evenHBand="0" w:firstRowFirstColumn="0" w:firstRowLastColumn="0" w:lastRowFirstColumn="0" w:lastRowLastColumn="0"/>
            <w:tcW w:w="6658" w:type="dxa"/>
          </w:tcPr>
          <w:p w14:paraId="79B5AB16" w14:textId="3634EC68" w:rsidR="00A1555A" w:rsidRPr="00830ABE" w:rsidRDefault="009751C3">
            <w:pPr>
              <w:spacing w:before="0" w:after="0" w:line="360" w:lineRule="auto"/>
              <w:rPr>
                <w:rFonts w:cs="Arial"/>
                <w:sz w:val="20"/>
              </w:rPr>
            </w:pPr>
            <w:r w:rsidRPr="00830ABE">
              <w:rPr>
                <w:color w:val="000000" w:themeColor="dark1"/>
                <w:sz w:val="20"/>
              </w:rPr>
              <w:t>Entre 15 et 30 % de tous les permis déclarés à Ingénieurs Canada</w:t>
            </w:r>
          </w:p>
        </w:tc>
        <w:tc>
          <w:tcPr>
            <w:tcW w:w="1984" w:type="dxa"/>
          </w:tcPr>
          <w:p w14:paraId="49716FF4" w14:textId="77777777" w:rsidR="00A1555A" w:rsidRPr="007C282E" w:rsidRDefault="00131E84">
            <w:pPr>
              <w:spacing w:before="0" w:after="0" w:line="360" w:lineRule="auto"/>
              <w:jc w:val="right"/>
              <w:cnfStyle w:val="000000000000" w:firstRow="0" w:lastRow="0" w:firstColumn="0" w:lastColumn="0" w:oddVBand="0" w:evenVBand="0" w:oddHBand="0" w:evenHBand="0" w:firstRowFirstColumn="0" w:firstRowLastColumn="0" w:lastRowFirstColumn="0" w:lastRowLastColumn="0"/>
              <w:rPr>
                <w:rFonts w:cs="Arial"/>
                <w:sz w:val="20"/>
              </w:rPr>
            </w:pPr>
            <w:r>
              <w:rPr>
                <w:color w:val="000000" w:themeColor="dark1"/>
                <w:sz w:val="20"/>
              </w:rPr>
              <w:t>2</w:t>
            </w:r>
          </w:p>
        </w:tc>
      </w:tr>
      <w:tr w:rsidR="00D1220C" w14:paraId="5125D4C1" w14:textId="77777777" w:rsidTr="00D122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Pr>
          <w:p w14:paraId="0ACF3500" w14:textId="6419D393" w:rsidR="00A1555A" w:rsidRPr="00830ABE" w:rsidRDefault="00756623">
            <w:pPr>
              <w:spacing w:before="0" w:after="0" w:line="360" w:lineRule="auto"/>
              <w:rPr>
                <w:rFonts w:cs="Arial"/>
                <w:sz w:val="20"/>
              </w:rPr>
            </w:pPr>
            <w:r w:rsidRPr="00830ABE">
              <w:rPr>
                <w:color w:val="000000" w:themeColor="dark1"/>
                <w:sz w:val="20"/>
              </w:rPr>
              <w:t>Plus de 30 % de tous les permis déclarés à Ingénieurs Canada</w:t>
            </w:r>
          </w:p>
        </w:tc>
        <w:tc>
          <w:tcPr>
            <w:tcW w:w="1984" w:type="dxa"/>
          </w:tcPr>
          <w:p w14:paraId="4A30E74A" w14:textId="77777777" w:rsidR="00A1555A" w:rsidRPr="007C282E" w:rsidRDefault="00131E84">
            <w:pPr>
              <w:spacing w:before="0" w:after="0" w:line="360" w:lineRule="auto"/>
              <w:jc w:val="right"/>
              <w:cnfStyle w:val="000000100000" w:firstRow="0" w:lastRow="0" w:firstColumn="0" w:lastColumn="0" w:oddVBand="0" w:evenVBand="0" w:oddHBand="1" w:evenHBand="0" w:firstRowFirstColumn="0" w:firstRowLastColumn="0" w:lastRowFirstColumn="0" w:lastRowLastColumn="0"/>
              <w:rPr>
                <w:rFonts w:cs="Arial"/>
                <w:sz w:val="20"/>
              </w:rPr>
            </w:pPr>
            <w:r>
              <w:rPr>
                <w:color w:val="000000" w:themeColor="dark1"/>
                <w:sz w:val="20"/>
              </w:rPr>
              <w:t>3</w:t>
            </w:r>
          </w:p>
        </w:tc>
      </w:tr>
    </w:tbl>
    <w:p w14:paraId="07ABCA13" w14:textId="77777777" w:rsidR="00D46D29" w:rsidRDefault="00D46D29" w:rsidP="000228A1">
      <w:pPr>
        <w:spacing w:before="0" w:after="200"/>
        <w:jc w:val="center"/>
        <w:rPr>
          <w:i/>
          <w:sz w:val="20"/>
        </w:rPr>
      </w:pPr>
    </w:p>
    <w:p w14:paraId="174A30B4" w14:textId="27A1EE61" w:rsidR="001733D1" w:rsidRDefault="00131E84" w:rsidP="000228A1">
      <w:pPr>
        <w:spacing w:before="0" w:after="200"/>
        <w:jc w:val="center"/>
      </w:pPr>
      <w:r>
        <w:rPr>
          <w:i/>
          <w:sz w:val="20"/>
        </w:rPr>
        <w:t>Figure</w:t>
      </w:r>
      <w:r w:rsidR="00CE07D8">
        <w:rPr>
          <w:i/>
          <w:sz w:val="20"/>
        </w:rPr>
        <w:t> </w:t>
      </w:r>
      <w:r>
        <w:rPr>
          <w:i/>
          <w:sz w:val="20"/>
        </w:rPr>
        <w:t xml:space="preserve">2 : Proposition du Comité </w:t>
      </w:r>
      <w:r w:rsidR="00E42020">
        <w:rPr>
          <w:i/>
          <w:sz w:val="20"/>
        </w:rPr>
        <w:t xml:space="preserve">sur la </w:t>
      </w:r>
      <w:r>
        <w:rPr>
          <w:i/>
          <w:sz w:val="20"/>
        </w:rPr>
        <w:t xml:space="preserve">gouvernance de 2020 concernant le nombre révisé d’administrateurs et administratrices par </w:t>
      </w:r>
      <w:r w:rsidR="00E42020">
        <w:rPr>
          <w:i/>
          <w:sz w:val="20"/>
        </w:rPr>
        <w:t>province ou territoire</w:t>
      </w:r>
    </w:p>
    <w:p w14:paraId="4BC2FDDA" w14:textId="6B3DD657" w:rsidR="00DB1BF5" w:rsidRPr="00830ABE" w:rsidRDefault="00687B59" w:rsidP="00DB1BF5">
      <w:pPr>
        <w:pStyle w:val="Titre3"/>
      </w:pPr>
      <w:bookmarkStart w:id="7" w:name="_Toc196316051"/>
      <w:r w:rsidRPr="00830ABE">
        <w:t>Compétences et composition démographique des administrateurs et administratrices</w:t>
      </w:r>
      <w:bookmarkEnd w:id="7"/>
    </w:p>
    <w:p w14:paraId="2E9B1531" w14:textId="5F16B2D8" w:rsidR="00ED23BE" w:rsidRDefault="000E500C" w:rsidP="00F6087F">
      <w:pPr>
        <w:spacing w:after="200" w:line="360" w:lineRule="auto"/>
        <w:rPr>
          <w:rFonts w:cs="Arial"/>
          <w:szCs w:val="22"/>
        </w:rPr>
      </w:pPr>
      <w:r w:rsidRPr="00830ABE">
        <w:t xml:space="preserve">Ingénieurs Canada maintient un </w:t>
      </w:r>
      <w:hyperlink r:id="rId20" w:history="1">
        <w:r w:rsidR="00E42020" w:rsidRPr="00830ABE">
          <w:rPr>
            <w:rStyle w:val="Lienhypertexte"/>
            <w:i/>
            <w:iCs/>
          </w:rPr>
          <w:t>P</w:t>
        </w:r>
        <w:r w:rsidRPr="00830ABE">
          <w:rPr>
            <w:rStyle w:val="Lienhypertexte"/>
            <w:i/>
            <w:iCs/>
          </w:rPr>
          <w:t>rofil de la composition du conseil</w:t>
        </w:r>
        <w:r w:rsidRPr="00830ABE">
          <w:rPr>
            <w:rStyle w:val="Lienhypertexte"/>
          </w:rPr>
          <w:t xml:space="preserve"> (politique du conseil 4.8)</w:t>
        </w:r>
      </w:hyperlink>
      <w:r w:rsidRPr="00830ABE">
        <w:t xml:space="preserve"> qui décrit les habiletés, les données démographiques et les aptitudes de comportement souhaitées des administrateurs et administratrices afin de servir les intérêts d’Ingénieurs Canada et des organismes de réglementation</w:t>
      </w:r>
      <w:r w:rsidR="00131E84">
        <w:rPr>
          <w:rStyle w:val="Appeldenotedefin"/>
          <w:rFonts w:cs="Arial"/>
          <w:szCs w:val="22"/>
        </w:rPr>
        <w:endnoteReference w:id="3"/>
      </w:r>
      <w:r w:rsidR="00CE07D8">
        <w:t>.</w:t>
      </w:r>
      <w:r>
        <w:t xml:space="preserve"> On ne s’attend pas à ce qu’un seul administrateur ou une seule administratrice ait toutes les compétences indiquées dans le profil, mais plutôt à ce que le conseil, en tant que groupe, ait suffisamment d’expérience dans toutes les compétences. De même, Ingénieurs Canada vise à recruter un conseil qui reflète la population canadienne et est déterminé à relever le </w:t>
      </w:r>
      <w:hyperlink r:id="rId21" w:history="1">
        <w:r w:rsidRPr="00E42020">
          <w:rPr>
            <w:rStyle w:val="Lienhypertexte"/>
            <w:i/>
            <w:iCs/>
          </w:rPr>
          <w:t>Défi</w:t>
        </w:r>
        <w:r w:rsidR="00830ABE">
          <w:rPr>
            <w:rStyle w:val="Lienhypertexte"/>
            <w:i/>
            <w:iCs/>
          </w:rPr>
          <w:t> </w:t>
        </w:r>
        <w:r w:rsidRPr="00E42020">
          <w:rPr>
            <w:rStyle w:val="Lienhypertexte"/>
            <w:i/>
            <w:iCs/>
          </w:rPr>
          <w:t>50-30</w:t>
        </w:r>
      </w:hyperlink>
      <w:r w:rsidRPr="00A55FBB">
        <w:t xml:space="preserve"> </w:t>
      </w:r>
      <w:r>
        <w:t>du gouvernement du Canada.</w:t>
      </w:r>
    </w:p>
    <w:p w14:paraId="05C90D78" w14:textId="40620AB1" w:rsidR="007240AA" w:rsidRDefault="00131E84" w:rsidP="00B079E0">
      <w:pPr>
        <w:spacing w:after="200" w:line="360" w:lineRule="auto"/>
        <w:jc w:val="center"/>
        <w:rPr>
          <w:rFonts w:eastAsiaTheme="minorEastAsia" w:cs="Arial"/>
          <w:szCs w:val="22"/>
        </w:rPr>
      </w:pPr>
      <w:r>
        <w:rPr>
          <w:noProof/>
        </w:rPr>
        <w:drawing>
          <wp:inline distT="0" distB="0" distL="0" distR="0" wp14:anchorId="47D4A806" wp14:editId="55A3F391">
            <wp:extent cx="5311471" cy="2114550"/>
            <wp:effectExtent l="0" t="0" r="60960" b="0"/>
            <wp:docPr id="974525868" name="Diagramme 1">
              <a:extLst xmlns:a="http://schemas.openxmlformats.org/drawingml/2006/main">
                <a:ext uri="{FF2B5EF4-FFF2-40B4-BE49-F238E27FC236}">
                  <a16:creationId xmlns:a16="http://schemas.microsoft.com/office/drawing/2014/main" id="{21A3A09F-49EB-4A9D-89E5-1B8EDD94DB3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3BCA162" w14:textId="04D7DF17" w:rsidR="00B079E0" w:rsidRPr="007324CF" w:rsidRDefault="008F498C" w:rsidP="00B079E0">
      <w:pPr>
        <w:spacing w:after="200" w:line="360" w:lineRule="auto"/>
        <w:jc w:val="center"/>
        <w:rPr>
          <w:rFonts w:cs="Arial"/>
          <w:i/>
          <w:sz w:val="20"/>
        </w:rPr>
      </w:pPr>
      <w:r>
        <w:rPr>
          <w:i/>
          <w:sz w:val="20"/>
        </w:rPr>
        <w:t>Figure</w:t>
      </w:r>
      <w:r w:rsidR="00A55FBB">
        <w:rPr>
          <w:i/>
          <w:sz w:val="20"/>
        </w:rPr>
        <w:t> </w:t>
      </w:r>
      <w:r>
        <w:rPr>
          <w:i/>
          <w:sz w:val="20"/>
        </w:rPr>
        <w:t>3 : Compétences souhaitées et objectifs démographiques établis par le conseil d’Ingénieurs Canada</w:t>
      </w:r>
    </w:p>
    <w:p w14:paraId="6C61AA70" w14:textId="6E8E931D" w:rsidR="007240AA" w:rsidRPr="00830ABE" w:rsidRDefault="007324CF" w:rsidP="007240AA">
      <w:pPr>
        <w:pStyle w:val="Titre3"/>
      </w:pPr>
      <w:bookmarkStart w:id="8" w:name="_Toc196316052"/>
      <w:r w:rsidRPr="00830ABE">
        <w:t>Recrutement des membres du conseil</w:t>
      </w:r>
      <w:bookmarkEnd w:id="8"/>
    </w:p>
    <w:p w14:paraId="3DE379F2" w14:textId="037425F8" w:rsidR="00E20DA3" w:rsidRPr="00BE7ADF" w:rsidRDefault="00D746F0" w:rsidP="00E20DA3">
      <w:pPr>
        <w:spacing w:after="200" w:line="360" w:lineRule="auto"/>
        <w:rPr>
          <w:rFonts w:cs="Arial"/>
          <w:szCs w:val="22"/>
        </w:rPr>
      </w:pPr>
      <w:r>
        <w:t>Dans l’appel annuel de candidatures au conseil, les membres (organismes de réglementation) sont informés des compétences privilégiées, des données démographiques et des comportements que le conseil recherche en fonction de sa politique</w:t>
      </w:r>
      <w:r w:rsidR="00830ABE">
        <w:t> </w:t>
      </w:r>
      <w:r>
        <w:t xml:space="preserve">4.8. </w:t>
      </w:r>
      <w:r w:rsidRPr="00830ABE">
        <w:rPr>
          <w:i/>
          <w:iCs/>
        </w:rPr>
        <w:t>Profil de la composition du conseil</w:t>
      </w:r>
      <w:r w:rsidR="00C83BFC" w:rsidRPr="00F51CDB">
        <w:rPr>
          <w:rStyle w:val="Appeldenotedefin"/>
          <w:rFonts w:cs="Arial"/>
          <w:szCs w:val="22"/>
        </w:rPr>
        <w:endnoteReference w:id="4"/>
      </w:r>
      <w:r>
        <w:rPr>
          <w:rFonts w:ascii="Arial" w:hAnsi="Arial"/>
        </w:rPr>
        <w:t>.</w:t>
      </w:r>
      <w:r>
        <w:t xml:space="preserve"> </w:t>
      </w:r>
      <w:r w:rsidRPr="00830ABE">
        <w:t xml:space="preserve">Chaque </w:t>
      </w:r>
      <w:r w:rsidRPr="00830ABE">
        <w:lastRenderedPageBreak/>
        <w:t>membre doit ensuite remettre au secrétaire, pour examen à l’assemblée annuelle des membres, une liste de candidats et candidates qui sont des ingénieurs en règle</w:t>
      </w:r>
      <w:r w:rsidR="00131E84">
        <w:rPr>
          <w:rStyle w:val="Appeldenotedefin"/>
          <w:rFonts w:cs="Arial"/>
          <w:szCs w:val="22"/>
        </w:rPr>
        <w:endnoteReference w:id="5"/>
      </w:r>
      <w:r w:rsidR="00283B4E">
        <w:t>.</w:t>
      </w:r>
    </w:p>
    <w:p w14:paraId="4CCCFEE3" w14:textId="45896565" w:rsidR="00DA0987" w:rsidRDefault="00BE7ADF" w:rsidP="00C57E61">
      <w:pPr>
        <w:spacing w:after="200" w:line="360" w:lineRule="auto"/>
        <w:rPr>
          <w:rFonts w:cs="Arial"/>
          <w:szCs w:val="22"/>
        </w:rPr>
      </w:pPr>
      <w:r w:rsidRPr="00830ABE">
        <w:t>Les membres sont libres de nommer les personnes qu’ils estiment les plus adéquates pour le poste.</w:t>
      </w:r>
      <w:r>
        <w:t xml:space="preserve"> Bien qu</w:t>
      </w:r>
      <w:r w:rsidR="00283B4E">
        <w:t>’il</w:t>
      </w:r>
      <w:r>
        <w:t xml:space="preserve">s ne proposent habituellement qu’un seul nom, en 2024, un secteur de compétence a proposé plusieurs candidatures de personnes qualifiées, ce qui a permis au Comité </w:t>
      </w:r>
      <w:r w:rsidR="00283B4E">
        <w:t>des ressources humaines</w:t>
      </w:r>
      <w:r>
        <w:t xml:space="preserve"> de proposer une nomination finale afin que la liste des candidatures reflète des compétences et des données démographiques complémentaires au sein du conseil d’Ingénieurs Canada.</w:t>
      </w:r>
    </w:p>
    <w:p w14:paraId="586AC772" w14:textId="19E14A14" w:rsidR="00C87D63" w:rsidRPr="00830ABE" w:rsidRDefault="00546064" w:rsidP="00960BA2">
      <w:pPr>
        <w:pStyle w:val="Titre2"/>
        <w:rPr>
          <w:rFonts w:cs="Arial"/>
          <w:b/>
          <w:color w:val="002060"/>
          <w:sz w:val="28"/>
          <w:szCs w:val="28"/>
        </w:rPr>
      </w:pPr>
      <w:bookmarkStart w:id="9" w:name="_Toc196316053"/>
      <w:r w:rsidRPr="00830ABE">
        <w:t xml:space="preserve">Rôles, fonctionnement et structure hiérarchique </w:t>
      </w:r>
      <w:r w:rsidRPr="00830ABE">
        <w:rPr>
          <w:color w:val="002060"/>
        </w:rPr>
        <w:t>des comités permanents et des subordonnés directs</w:t>
      </w:r>
      <w:bookmarkEnd w:id="9"/>
    </w:p>
    <w:p w14:paraId="2D6F8D51" w14:textId="4C0D96D0" w:rsidR="00004D66" w:rsidRDefault="00434624" w:rsidP="00004D66">
      <w:pPr>
        <w:spacing w:line="360" w:lineRule="auto"/>
      </w:pPr>
      <w:r w:rsidRPr="00830ABE">
        <w:t>Le conseil d’Ingénieurs Canada compte quatre subordonnés directs : a)</w:t>
      </w:r>
      <w:r w:rsidR="00283B4E" w:rsidRPr="00830ABE">
        <w:t> </w:t>
      </w:r>
      <w:r w:rsidRPr="00830ABE">
        <w:t>le ou la chef de la direction</w:t>
      </w:r>
      <w:r w:rsidR="00830ABE" w:rsidRPr="00830ABE">
        <w:rPr>
          <w:rFonts w:ascii="Arial" w:hAnsi="Arial" w:cs="Arial"/>
        </w:rPr>
        <w:t> </w:t>
      </w:r>
      <w:r w:rsidRPr="00830ABE">
        <w:t>; b)</w:t>
      </w:r>
      <w:r w:rsidR="00283B4E" w:rsidRPr="00830ABE">
        <w:t> </w:t>
      </w:r>
      <w:r w:rsidRPr="00830ABE">
        <w:t>le ou la secrétaire général.e</w:t>
      </w:r>
      <w:r w:rsidR="00830ABE" w:rsidRPr="00830ABE">
        <w:rPr>
          <w:rFonts w:ascii="Arial" w:hAnsi="Arial" w:cs="Arial"/>
        </w:rPr>
        <w:t> </w:t>
      </w:r>
      <w:r w:rsidRPr="00830ABE">
        <w:t>; c)</w:t>
      </w:r>
      <w:r w:rsidR="00283B4E" w:rsidRPr="00830ABE">
        <w:t> </w:t>
      </w:r>
      <w:r w:rsidRPr="00830ABE">
        <w:t>le Bureau canadien d’agrément des programmes de génie (BCAPG)</w:t>
      </w:r>
      <w:r w:rsidR="00830ABE" w:rsidRPr="00830ABE">
        <w:rPr>
          <w:rFonts w:ascii="Arial" w:hAnsi="Arial" w:cs="Arial"/>
        </w:rPr>
        <w:t> </w:t>
      </w:r>
      <w:r w:rsidR="00283B4E" w:rsidRPr="00830ABE">
        <w:t>;</w:t>
      </w:r>
      <w:r w:rsidRPr="00830ABE">
        <w:t xml:space="preserve"> et d)</w:t>
      </w:r>
      <w:r w:rsidR="00283B4E" w:rsidRPr="00830ABE">
        <w:t> </w:t>
      </w:r>
      <w:r w:rsidRPr="00830ABE">
        <w:t>le Bureau canadien des conditions d’admission en génie (BCCAG).</w:t>
      </w:r>
      <w:r>
        <w:t xml:space="preserve"> Le </w:t>
      </w:r>
      <w:r w:rsidRPr="00830ABE">
        <w:rPr>
          <w:i/>
          <w:iCs/>
        </w:rPr>
        <w:t xml:space="preserve">Manuel des politiques du conseil </w:t>
      </w:r>
      <w:r>
        <w:t>d’Ingénieurs Canada</w:t>
      </w:r>
      <w:r w:rsidR="00131E84">
        <w:rPr>
          <w:rStyle w:val="Appeldenotedefin"/>
          <w:rFonts w:cs="Arial"/>
          <w:color w:val="0000FF" w:themeColor="hyperlink"/>
          <w:szCs w:val="22"/>
          <w:u w:val="single"/>
        </w:rPr>
        <w:endnoteReference w:id="6"/>
      </w:r>
      <w:r>
        <w:t xml:space="preserve"> définit les rôles, les responsabilités et le mécanisme de surveillance du chef de la direction, du BCAPG et du BCCAG. </w:t>
      </w:r>
    </w:p>
    <w:p w14:paraId="5381D5A6" w14:textId="0B61416F" w:rsidR="00626970" w:rsidRDefault="00131E84" w:rsidP="00195894">
      <w:pPr>
        <w:spacing w:line="360" w:lineRule="auto"/>
      </w:pPr>
      <w:r>
        <w:t>Le BCAPG et le BCCAG sont des comités permanents appelés sous-conseils qui relèvent du conseil d’Ingénieurs Canada par l’entremise de leur présidence. Dans le cadre du plan stratégique</w:t>
      </w:r>
      <w:r w:rsidR="00830ABE">
        <w:t> </w:t>
      </w:r>
      <w:r>
        <w:t>2025-2029, le conseil d’Ingénieurs Canada examinera la structure hiérarchique du BCAPG et</w:t>
      </w:r>
      <w:r w:rsidR="00082662">
        <w:t xml:space="preserve"> celle</w:t>
      </w:r>
      <w:r>
        <w:t xml:space="preserve"> du BCCAG.</w:t>
      </w:r>
    </w:p>
    <w:p w14:paraId="6984D108" w14:textId="2222AA8B" w:rsidR="007B17B0" w:rsidRPr="00830ABE" w:rsidRDefault="00D608DD" w:rsidP="00005EE8">
      <w:pPr>
        <w:pStyle w:val="Titre3"/>
      </w:pPr>
      <w:bookmarkStart w:id="10" w:name="_Toc196316054"/>
      <w:r w:rsidRPr="00830ABE">
        <w:t>BCAPG</w:t>
      </w:r>
      <w:bookmarkEnd w:id="10"/>
    </w:p>
    <w:p w14:paraId="4B05B9EC" w14:textId="02E51F64" w:rsidR="00CA5F5F" w:rsidRPr="009B01FD" w:rsidRDefault="000E54FE" w:rsidP="00EB4ADD">
      <w:pPr>
        <w:spacing w:line="360" w:lineRule="auto"/>
        <w:rPr>
          <w:rFonts w:cs="Arial"/>
          <w:szCs w:val="22"/>
        </w:rPr>
      </w:pPr>
      <w:r w:rsidRPr="00830ABE">
        <w:t>Le BCAPG a été créé en 1965 avec le mandat d’agréer les programmes de génie au nom des organismes de réglementation.</w:t>
      </w:r>
      <w:r>
        <w:t xml:space="preserve"> </w:t>
      </w:r>
      <w:r w:rsidRPr="00830ABE">
        <w:t xml:space="preserve">Les </w:t>
      </w:r>
      <w:r w:rsidR="00082662" w:rsidRPr="00830ABE">
        <w:t>personne</w:t>
      </w:r>
      <w:r w:rsidRPr="00830ABE">
        <w:t>s diplômé</w:t>
      </w:r>
      <w:r w:rsidR="00082662" w:rsidRPr="00830ABE">
        <w:t>e</w:t>
      </w:r>
      <w:r w:rsidRPr="00830ABE">
        <w:t>s d’un programme agréé par le BCAPG n’ont pas à passer un examen d’admission à la pratique.</w:t>
      </w:r>
    </w:p>
    <w:p w14:paraId="4DA5BE77" w14:textId="2A9F9DA2" w:rsidR="00AA7BA5" w:rsidRPr="00FB244F" w:rsidRDefault="00AD0057" w:rsidP="00EB4ADD">
      <w:pPr>
        <w:spacing w:line="360" w:lineRule="auto"/>
        <w:rPr>
          <w:rFonts w:cs="Arial"/>
          <w:szCs w:val="22"/>
        </w:rPr>
      </w:pPr>
      <w:r>
        <w:t xml:space="preserve">Le BCAPG apporte son aide au conseil d’Ingénieurs Canada en recommandant des normes d’agrément, en fournissant des conseils et des services de reconnaissance aux membres de l’Accord de Washington et en offrant une formation en génie de qualité au Canada et dans le monde. </w:t>
      </w:r>
      <w:r w:rsidRPr="00830ABE">
        <w:t xml:space="preserve">Les membres du BCAPG </w:t>
      </w:r>
      <w:r w:rsidR="00082662" w:rsidRPr="00830ABE">
        <w:t>reçoivent une</w:t>
      </w:r>
      <w:r w:rsidRPr="00830ABE">
        <w:t xml:space="preserve"> appr</w:t>
      </w:r>
      <w:r w:rsidR="00082662" w:rsidRPr="00830ABE">
        <w:t>obation du</w:t>
      </w:r>
      <w:r w:rsidRPr="00830ABE">
        <w:t xml:space="preserve"> conseil d’Ingénieurs Canada et deux administrateurs ou administratrices sont nommés au BCAPG </w:t>
      </w:r>
      <w:r w:rsidR="00082662" w:rsidRPr="00830ABE">
        <w:t>pour représenter le</w:t>
      </w:r>
      <w:r w:rsidRPr="00830ABE">
        <w:t xml:space="preserve"> conseil d’Ingénieurs Canada.</w:t>
      </w:r>
      <w:r>
        <w:t xml:space="preserve"> </w:t>
      </w:r>
      <w:r w:rsidRPr="00830ABE">
        <w:t>Le BCAPG est actuellement appuyé par quatre comités qui soutiennent ses activités et ses services :</w:t>
      </w:r>
    </w:p>
    <w:p w14:paraId="1496F0B6" w14:textId="7AA2535A" w:rsidR="00ED23BE" w:rsidRDefault="00131E84" w:rsidP="00A77C64">
      <w:pPr>
        <w:spacing w:after="200" w:line="360" w:lineRule="auto"/>
        <w:jc w:val="center"/>
        <w:rPr>
          <w:rFonts w:cs="Arial"/>
          <w:i/>
          <w:iCs/>
          <w:sz w:val="20"/>
        </w:rPr>
      </w:pPr>
      <w:r>
        <w:rPr>
          <w:noProof/>
        </w:rPr>
        <w:lastRenderedPageBreak/>
        <w:drawing>
          <wp:inline distT="0" distB="0" distL="0" distR="0" wp14:anchorId="396F23C3" wp14:editId="7F4996EC">
            <wp:extent cx="4564966" cy="1406525"/>
            <wp:effectExtent l="0" t="0" r="0" b="60325"/>
            <wp:docPr id="1919924139" name="Diagramme 1">
              <a:extLst xmlns:a="http://schemas.openxmlformats.org/drawingml/2006/main">
                <a:ext uri="{FF2B5EF4-FFF2-40B4-BE49-F238E27FC236}">
                  <a16:creationId xmlns:a16="http://schemas.microsoft.com/office/drawing/2014/main" id="{A543BFCF-1C3B-38AB-51B8-583444F9BCB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952C5B5" w14:textId="2E097F15" w:rsidR="00D20154" w:rsidRPr="00E37260" w:rsidRDefault="00D20154" w:rsidP="00D20154">
      <w:pPr>
        <w:spacing w:after="200" w:line="360" w:lineRule="auto"/>
        <w:jc w:val="center"/>
        <w:rPr>
          <w:rFonts w:eastAsiaTheme="minorEastAsia" w:cs="Arial"/>
          <w:i/>
          <w:szCs w:val="22"/>
        </w:rPr>
      </w:pPr>
      <w:r w:rsidRPr="00830ABE">
        <w:rPr>
          <w:i/>
          <w:sz w:val="20"/>
        </w:rPr>
        <w:t>Figure </w:t>
      </w:r>
      <w:r>
        <w:rPr>
          <w:i/>
          <w:sz w:val="20"/>
        </w:rPr>
        <w:t>4</w:t>
      </w:r>
      <w:r w:rsidRPr="00830ABE">
        <w:rPr>
          <w:i/>
          <w:sz w:val="20"/>
        </w:rPr>
        <w:t xml:space="preserve"> : Structure du </w:t>
      </w:r>
      <w:r w:rsidRPr="00830ABE">
        <w:rPr>
          <w:i/>
          <w:iCs/>
        </w:rPr>
        <w:t>Bureau canadien d’agrément des programmes de génie</w:t>
      </w:r>
    </w:p>
    <w:p w14:paraId="2D57AAB0" w14:textId="77777777" w:rsidR="00D20154" w:rsidRPr="00246E43" w:rsidRDefault="00D20154" w:rsidP="00A77C64">
      <w:pPr>
        <w:spacing w:after="200" w:line="360" w:lineRule="auto"/>
        <w:jc w:val="center"/>
        <w:rPr>
          <w:rFonts w:cs="Arial"/>
          <w:i/>
          <w:iCs/>
          <w:sz w:val="20"/>
        </w:rPr>
      </w:pPr>
    </w:p>
    <w:p w14:paraId="769C0B2D" w14:textId="0A38D41D" w:rsidR="00AA7BA5" w:rsidRPr="00C021EB" w:rsidRDefault="008642C2" w:rsidP="00EB4ADD">
      <w:pPr>
        <w:spacing w:line="360" w:lineRule="auto"/>
        <w:rPr>
          <w:rFonts w:cs="Arial"/>
          <w:szCs w:val="22"/>
        </w:rPr>
      </w:pPr>
      <w:r w:rsidRPr="00830ABE">
        <w:t>En réponse au</w:t>
      </w:r>
      <w:r w:rsidRPr="00830ABE">
        <w:rPr>
          <w:i/>
          <w:iCs/>
        </w:rPr>
        <w:t xml:space="preserve"> </w:t>
      </w:r>
      <w:hyperlink r:id="rId32" w:history="1">
        <w:r w:rsidRPr="00830ABE">
          <w:rPr>
            <w:rStyle w:val="Lienhypertexte"/>
            <w:i/>
            <w:iCs/>
          </w:rPr>
          <w:t>Rapport sur la voie à suivre</w:t>
        </w:r>
      </w:hyperlink>
      <w:r w:rsidRPr="00830ABE">
        <w:t xml:space="preserve"> du projet Avenir de l’agrément en génie, le conseil d’Ingénieurs Canada a demandé au Groupe de travail sur l’examen de la gouvernance d’étudier la séparation des fonctions d’élaboration des politiques du BCAPG d’avec ses activités opérationnelles, conformément à la recommandation</w:t>
      </w:r>
      <w:r w:rsidR="00830ABE" w:rsidRPr="00830ABE">
        <w:t> </w:t>
      </w:r>
      <w:r w:rsidRPr="00830ABE">
        <w:t xml:space="preserve">15 du </w:t>
      </w:r>
      <w:r w:rsidRPr="00830ABE">
        <w:rPr>
          <w:i/>
          <w:iCs/>
        </w:rPr>
        <w:t>Rapport</w:t>
      </w:r>
      <w:r w:rsidRPr="00830ABE">
        <w:t xml:space="preserve"> (motion</w:t>
      </w:r>
      <w:r w:rsidR="00830ABE" w:rsidRPr="00830ABE">
        <w:t> </w:t>
      </w:r>
      <w:r w:rsidRPr="00830ABE">
        <w:t>2024-12-4D).</w:t>
      </w:r>
    </w:p>
    <w:p w14:paraId="7FDF97BA" w14:textId="60EF2954" w:rsidR="00A25A5C" w:rsidRPr="00830ABE" w:rsidRDefault="00C021EB" w:rsidP="00005EE8">
      <w:pPr>
        <w:pStyle w:val="Titre3"/>
      </w:pPr>
      <w:bookmarkStart w:id="11" w:name="_Toc196316055"/>
      <w:r w:rsidRPr="00830ABE">
        <w:t>BCCAG</w:t>
      </w:r>
      <w:bookmarkEnd w:id="11"/>
    </w:p>
    <w:p w14:paraId="74B3920E" w14:textId="5FC96D42" w:rsidR="00246E43" w:rsidRPr="004B780D" w:rsidRDefault="005A1E85" w:rsidP="00195894">
      <w:pPr>
        <w:spacing w:after="200" w:line="360" w:lineRule="auto"/>
        <w:rPr>
          <w:rFonts w:cs="Arial"/>
          <w:szCs w:val="22"/>
        </w:rPr>
      </w:pPr>
      <w:r>
        <w:t>Le BCCAG a été mis sur pied en 1987 pour créer des outils d’évaluation des personnes qui avaient obtenu leur diplôme en dehors d’un programme canadien de génie agréé</w:t>
      </w:r>
      <w:r w:rsidR="00131E84">
        <w:rPr>
          <w:rStyle w:val="Appeldenotedefin"/>
          <w:rFonts w:cs="Arial"/>
          <w:szCs w:val="22"/>
        </w:rPr>
        <w:endnoteReference w:id="7"/>
      </w:r>
      <w:r>
        <w:t xml:space="preserve">. Au fil du temps, le BCCAG a également commencé à s’attaquer à diverses questions allant au-delà des évaluations de la formation universitaire. Il produit et examine maintenant des </w:t>
      </w:r>
      <w:r w:rsidR="003E7031">
        <w:t>documents</w:t>
      </w:r>
      <w:r>
        <w:t xml:space="preserve">, des </w:t>
      </w:r>
      <w:r w:rsidR="003E7031">
        <w:t>guides</w:t>
      </w:r>
      <w:r>
        <w:t xml:space="preserve"> sur l’admission, la compétence continue, les ingénieur.e.s stagiaires et en exercice ainsi que sur les programmes d’études de base, complémentaires et propres à une discipline. </w:t>
      </w:r>
      <w:r w:rsidRPr="00830ABE">
        <w:t xml:space="preserve">Les membres du BCCAG sont approuvés par le conseil d’Ingénieurs Canada et deux administrateurs ou administratrices sont nommés au BCAPG </w:t>
      </w:r>
      <w:r w:rsidR="00D20154" w:rsidRPr="00830ABE">
        <w:t>pour représenter le</w:t>
      </w:r>
      <w:r w:rsidRPr="00830ABE">
        <w:t xml:space="preserve"> conseil d</w:t>
      </w:r>
      <w:r w:rsidR="006F41BB" w:rsidRPr="00830ABE">
        <w:t>’</w:t>
      </w:r>
      <w:r w:rsidRPr="00830ABE">
        <w:t>Ingénieurs Canada. Le BCCAG est actuellement appuyé par huit comités qui soutiennent ses activités et ses services :</w:t>
      </w:r>
    </w:p>
    <w:p w14:paraId="7E9CFADD" w14:textId="6C273244" w:rsidR="00195894" w:rsidRDefault="00131E84" w:rsidP="00A77C64">
      <w:pPr>
        <w:spacing w:after="200" w:line="360" w:lineRule="auto"/>
        <w:jc w:val="center"/>
        <w:rPr>
          <w:rFonts w:eastAsiaTheme="minorEastAsia" w:cs="Arial"/>
          <w:i/>
          <w:sz w:val="20"/>
        </w:rPr>
      </w:pPr>
      <w:r>
        <w:rPr>
          <w:noProof/>
        </w:rPr>
        <w:drawing>
          <wp:inline distT="0" distB="0" distL="0" distR="0" wp14:anchorId="79DEADC2" wp14:editId="5CEECC94">
            <wp:extent cx="5987332" cy="1271270"/>
            <wp:effectExtent l="0" t="0" r="13970" b="0"/>
            <wp:docPr id="509628083" name="Diagramme 1">
              <a:extLst xmlns:a="http://schemas.openxmlformats.org/drawingml/2006/main">
                <a:ext uri="{FF2B5EF4-FFF2-40B4-BE49-F238E27FC236}">
                  <a16:creationId xmlns:a16="http://schemas.microsoft.com/office/drawing/2014/main" id="{A543BFCF-1C3B-38AB-51B8-583444F9BCB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E259883" w14:textId="4D7160A1" w:rsidR="00A77C64" w:rsidRPr="00830ABE" w:rsidRDefault="004B780D" w:rsidP="00A77C64">
      <w:pPr>
        <w:spacing w:after="200" w:line="360" w:lineRule="auto"/>
        <w:jc w:val="center"/>
        <w:rPr>
          <w:rFonts w:eastAsiaTheme="minorEastAsia" w:cs="Arial"/>
          <w:i/>
          <w:szCs w:val="22"/>
        </w:rPr>
      </w:pPr>
      <w:r w:rsidRPr="00830ABE">
        <w:rPr>
          <w:i/>
          <w:sz w:val="20"/>
        </w:rPr>
        <w:t>Figure</w:t>
      </w:r>
      <w:r w:rsidR="00D20154" w:rsidRPr="00830ABE">
        <w:rPr>
          <w:i/>
          <w:sz w:val="20"/>
        </w:rPr>
        <w:t> </w:t>
      </w:r>
      <w:r w:rsidRPr="00830ABE">
        <w:rPr>
          <w:i/>
          <w:sz w:val="20"/>
        </w:rPr>
        <w:t>5 : Structure du Bureau canadien des conditions d’admission en génie</w:t>
      </w:r>
    </w:p>
    <w:p w14:paraId="6750F428" w14:textId="2698F128" w:rsidR="00195894" w:rsidRDefault="00131E84" w:rsidP="00195894">
      <w:pPr>
        <w:spacing w:line="360" w:lineRule="auto"/>
        <w:rPr>
          <w:rFonts w:cs="Arial"/>
          <w:szCs w:val="22"/>
        </w:rPr>
      </w:pPr>
      <w:r>
        <w:t>Au fil du temps, les exigences de formation pour les</w:t>
      </w:r>
      <w:r w:rsidR="00D20154">
        <w:t xml:space="preserve"> personnes</w:t>
      </w:r>
      <w:r>
        <w:t xml:space="preserve"> diplômées issues ou non d’un programme agréé par </w:t>
      </w:r>
      <w:r w:rsidRPr="00757F69">
        <w:t>le BC</w:t>
      </w:r>
      <w:r w:rsidR="00757F69" w:rsidRPr="00757F69">
        <w:t>APG</w:t>
      </w:r>
      <w:r>
        <w:t xml:space="preserve"> ont commencé à diverger. Dans le cadre du plan stratégique</w:t>
      </w:r>
      <w:r w:rsidR="00830ABE">
        <w:t> </w:t>
      </w:r>
      <w:r>
        <w:t>2022-</w:t>
      </w:r>
      <w:r>
        <w:lastRenderedPageBreak/>
        <w:t>2024</w:t>
      </w:r>
      <w:r>
        <w:rPr>
          <w:rStyle w:val="Appeldenotedefin"/>
          <w:rFonts w:cs="Arial"/>
          <w:szCs w:val="22"/>
        </w:rPr>
        <w:endnoteReference w:id="8"/>
      </w:r>
      <w:r>
        <w:t>, les membres et le conseil d’Ingénieurs Canada ont décidé d’examiner, d’étudier et de valider le but et la portée de l’agrément ainsi que d’établir un processus reproductible, valide, justifiable et applicable à toutes les voies d’accès au permis d’exercice.</w:t>
      </w:r>
    </w:p>
    <w:p w14:paraId="3EE19B5E" w14:textId="77777777" w:rsidR="00ED6712" w:rsidRPr="006F41BB" w:rsidRDefault="00ED6712" w:rsidP="00005EE8">
      <w:pPr>
        <w:pStyle w:val="Titre2"/>
        <w:rPr>
          <w:lang w:val="fr-FR"/>
        </w:rPr>
      </w:pPr>
    </w:p>
    <w:p w14:paraId="377412D5" w14:textId="77C9AD82" w:rsidR="002B3AE2" w:rsidRPr="00830ABE" w:rsidRDefault="00BD776F" w:rsidP="00005EE8">
      <w:pPr>
        <w:pStyle w:val="Titre2"/>
      </w:pPr>
      <w:bookmarkStart w:id="12" w:name="_Toc196316056"/>
      <w:r w:rsidRPr="00830ABE">
        <w:t xml:space="preserve">Procédures de scrutin </w:t>
      </w:r>
      <w:r w:rsidR="0074525F" w:rsidRPr="00830ABE">
        <w:t>aux</w:t>
      </w:r>
      <w:r w:rsidRPr="00830ABE">
        <w:t xml:space="preserve"> réunions du conseil</w:t>
      </w:r>
      <w:bookmarkEnd w:id="12"/>
    </w:p>
    <w:p w14:paraId="07B7666D" w14:textId="4E9A1700" w:rsidR="00C950A3" w:rsidRPr="00C950A3" w:rsidRDefault="00131E84" w:rsidP="00216669">
      <w:pPr>
        <w:spacing w:after="200" w:line="360" w:lineRule="auto"/>
        <w:rPr>
          <w:rFonts w:eastAsiaTheme="minorEastAsia" w:cs="Arial"/>
          <w:szCs w:val="22"/>
        </w:rPr>
      </w:pPr>
      <w:r>
        <w:t>La structure de scrutin actuelle pour les membres a été établie dans le cadre de l’examen «</w:t>
      </w:r>
      <w:r w:rsidR="00830ABE">
        <w:rPr>
          <w:rFonts w:ascii="Arial" w:hAnsi="Arial" w:cs="Arial"/>
        </w:rPr>
        <w:t> </w:t>
      </w:r>
      <w:r>
        <w:t>Gouvernance</w:t>
      </w:r>
      <w:r w:rsidR="00D46D29">
        <w:t> </w:t>
      </w:r>
      <w:r>
        <w:t>1.0</w:t>
      </w:r>
      <w:r w:rsidR="00830ABE">
        <w:rPr>
          <w:rFonts w:ascii="Arial" w:hAnsi="Arial" w:cs="Arial"/>
        </w:rPr>
        <w:t> </w:t>
      </w:r>
      <w:r>
        <w:t>». Bien que chaque secteur de compétence ait un siège à la table des membres, le vote est pondéré, chaque vote étant ajusté en fonction du nombre d</w:t>
      </w:r>
      <w:r w:rsidR="00D46D29">
        <w:t xml:space="preserve">e personnes </w:t>
      </w:r>
      <w:r>
        <w:t>inscrites par organisme de réglementation (voir la figure</w:t>
      </w:r>
      <w:r w:rsidR="00830ABE">
        <w:t> </w:t>
      </w:r>
      <w:r>
        <w:t>6 ci-dessous).</w:t>
      </w:r>
    </w:p>
    <w:p w14:paraId="3BC783C4" w14:textId="5F872A5E" w:rsidR="00D35107" w:rsidRDefault="00131E84" w:rsidP="00DE7736">
      <w:pPr>
        <w:spacing w:after="200" w:line="360" w:lineRule="auto"/>
        <w:jc w:val="center"/>
        <w:rPr>
          <w:rStyle w:val="Lienhypertexte"/>
          <w:rFonts w:eastAsiaTheme="minorEastAsia" w:cs="Arial"/>
          <w:color w:val="auto"/>
          <w:szCs w:val="22"/>
          <w:u w:val="none"/>
        </w:rPr>
      </w:pPr>
      <w:r>
        <w:rPr>
          <w:noProof/>
        </w:rPr>
        <w:drawing>
          <wp:inline distT="0" distB="0" distL="0" distR="0" wp14:anchorId="61E0B5FD" wp14:editId="497590C3">
            <wp:extent cx="4602480" cy="3348990"/>
            <wp:effectExtent l="0" t="0" r="7620" b="3810"/>
            <wp:docPr id="1407207860" name="Graphique 1">
              <a:extLst xmlns:a="http://schemas.openxmlformats.org/drawingml/2006/main">
                <a:ext uri="{FF2B5EF4-FFF2-40B4-BE49-F238E27FC236}">
                  <a16:creationId xmlns:a16="http://schemas.microsoft.com/office/drawing/2014/main" id="{F8D8302F-DB99-1B8B-12F3-89404BA53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C86FCB7" w14:textId="77777777" w:rsidR="0074525F" w:rsidRDefault="0074525F" w:rsidP="00DE7736">
      <w:pPr>
        <w:spacing w:after="200" w:line="360" w:lineRule="auto"/>
        <w:jc w:val="center"/>
        <w:rPr>
          <w:rStyle w:val="Lienhypertexte"/>
          <w:rFonts w:eastAsiaTheme="minorEastAsia" w:cs="Arial"/>
          <w:color w:val="auto"/>
          <w:szCs w:val="22"/>
          <w:u w:val="none"/>
        </w:rPr>
      </w:pPr>
    </w:p>
    <w:p w14:paraId="3DC3BBF8" w14:textId="08714A6C" w:rsidR="00D46D29" w:rsidRPr="00830ABE" w:rsidRDefault="00ED6266" w:rsidP="00830ABE">
      <w:pPr>
        <w:spacing w:after="0" w:line="360" w:lineRule="auto"/>
        <w:jc w:val="center"/>
        <w:rPr>
          <w:rStyle w:val="Lienhypertexte"/>
          <w:i/>
          <w:iCs/>
          <w:color w:val="auto"/>
          <w:sz w:val="20"/>
          <w:u w:val="none"/>
        </w:rPr>
      </w:pPr>
      <w:r w:rsidRPr="00830ABE">
        <w:rPr>
          <w:rStyle w:val="Lienhypertexte"/>
          <w:i/>
          <w:iCs/>
          <w:color w:val="auto"/>
          <w:sz w:val="20"/>
          <w:u w:val="none"/>
        </w:rPr>
        <w:t>Figure</w:t>
      </w:r>
      <w:r w:rsidR="0074525F" w:rsidRPr="00830ABE">
        <w:rPr>
          <w:rStyle w:val="Lienhypertexte"/>
          <w:i/>
          <w:iCs/>
          <w:color w:val="auto"/>
          <w:sz w:val="20"/>
          <w:u w:val="none"/>
        </w:rPr>
        <w:t> </w:t>
      </w:r>
      <w:r w:rsidRPr="00830ABE">
        <w:rPr>
          <w:rStyle w:val="Lienhypertexte"/>
          <w:i/>
          <w:iCs/>
          <w:color w:val="auto"/>
          <w:sz w:val="20"/>
          <w:u w:val="none"/>
        </w:rPr>
        <w:t>6 : Exemple de vote pondéré à l’assemblée annuelle des membres</w:t>
      </w:r>
    </w:p>
    <w:p w14:paraId="5427B2AB" w14:textId="7D40C887" w:rsidR="009C7240" w:rsidRPr="00830ABE" w:rsidRDefault="0074525F" w:rsidP="00FD3E78">
      <w:pPr>
        <w:spacing w:before="0" w:after="200" w:line="360" w:lineRule="auto"/>
        <w:jc w:val="center"/>
        <w:rPr>
          <w:rStyle w:val="Lienhypertexte"/>
          <w:rFonts w:eastAsiaTheme="minorEastAsia" w:cs="Arial"/>
          <w:i/>
          <w:iCs/>
          <w:color w:val="auto"/>
          <w:sz w:val="20"/>
          <w:u w:val="none"/>
        </w:rPr>
      </w:pPr>
      <w:r w:rsidRPr="00830ABE">
        <w:rPr>
          <w:rStyle w:val="Lienhypertexte"/>
          <w:i/>
          <w:iCs/>
          <w:color w:val="auto"/>
          <w:sz w:val="20"/>
          <w:u w:val="none"/>
        </w:rPr>
        <w:t>(</w:t>
      </w:r>
      <w:r w:rsidR="00ED6266" w:rsidRPr="00830ABE">
        <w:rPr>
          <w:rStyle w:val="Lienhypertexte"/>
          <w:i/>
          <w:iCs/>
          <w:color w:val="auto"/>
          <w:sz w:val="20"/>
          <w:u w:val="none"/>
        </w:rPr>
        <w:t xml:space="preserve">les estimations représentent </w:t>
      </w:r>
      <w:r w:rsidR="00ED6266" w:rsidRPr="00FD3E78">
        <w:rPr>
          <w:rStyle w:val="Lienhypertexte"/>
          <w:i/>
          <w:iCs/>
          <w:color w:val="auto"/>
          <w:sz w:val="20"/>
          <w:u w:val="none"/>
        </w:rPr>
        <w:t>les</w:t>
      </w:r>
      <w:r w:rsidR="00D46D29" w:rsidRPr="00FD3E78">
        <w:rPr>
          <w:rStyle w:val="Lienhypertexte"/>
          <w:i/>
          <w:iCs/>
          <w:color w:val="auto"/>
          <w:sz w:val="20"/>
          <w:u w:val="none"/>
        </w:rPr>
        <w:t xml:space="preserve"> personnes</w:t>
      </w:r>
      <w:r w:rsidR="00ED6266" w:rsidRPr="00FD3E78">
        <w:rPr>
          <w:rStyle w:val="Lienhypertexte"/>
          <w:i/>
          <w:iCs/>
          <w:color w:val="auto"/>
          <w:sz w:val="20"/>
          <w:u w:val="none"/>
        </w:rPr>
        <w:t xml:space="preserve"> inscrites en 2024</w:t>
      </w:r>
      <w:r w:rsidRPr="00FD3E78">
        <w:rPr>
          <w:rStyle w:val="Lienhypertexte"/>
          <w:i/>
          <w:iCs/>
          <w:color w:val="auto"/>
          <w:sz w:val="20"/>
          <w:u w:val="none"/>
        </w:rPr>
        <w:t>)</w:t>
      </w:r>
    </w:p>
    <w:p w14:paraId="64DCB9D0" w14:textId="48BA7645" w:rsidR="005467EE" w:rsidRPr="00830ABE" w:rsidRDefault="006A288E" w:rsidP="008C39A0">
      <w:pPr>
        <w:spacing w:after="200" w:line="360" w:lineRule="auto"/>
        <w:rPr>
          <w:rStyle w:val="Lienhypertexte"/>
          <w:rFonts w:cs="Arial"/>
          <w:color w:val="auto"/>
          <w:szCs w:val="22"/>
          <w:u w:val="none"/>
        </w:rPr>
      </w:pPr>
      <w:r w:rsidRPr="00830ABE">
        <w:rPr>
          <w:rStyle w:val="Lienhypertexte"/>
          <w:color w:val="auto"/>
          <w:u w:val="none"/>
        </w:rPr>
        <w:t>Toutes les motions lors des réunions des membres du conseil exigent l’appui d’un minimum des deux tiers des membres votants, ce qui représente au moins</w:t>
      </w:r>
      <w:r w:rsidR="00D46D29" w:rsidRPr="00830ABE">
        <w:rPr>
          <w:rStyle w:val="Lienhypertexte"/>
          <w:color w:val="auto"/>
          <w:u w:val="none"/>
        </w:rPr>
        <w:t xml:space="preserve"> 60 %</w:t>
      </w:r>
      <w:r w:rsidRPr="00830ABE">
        <w:rPr>
          <w:rStyle w:val="Lienhypertexte"/>
          <w:color w:val="auto"/>
          <w:u w:val="none"/>
        </w:rPr>
        <w:t xml:space="preserve"> des </w:t>
      </w:r>
      <w:r w:rsidR="00D46D29" w:rsidRPr="00830ABE">
        <w:rPr>
          <w:rStyle w:val="Lienhypertexte"/>
          <w:color w:val="auto"/>
          <w:u w:val="none"/>
        </w:rPr>
        <w:t xml:space="preserve">personnes </w:t>
      </w:r>
      <w:r w:rsidRPr="00830ABE">
        <w:rPr>
          <w:rStyle w:val="Lienhypertexte"/>
          <w:color w:val="auto"/>
          <w:u w:val="none"/>
        </w:rPr>
        <w:t>inscrit</w:t>
      </w:r>
      <w:r w:rsidR="00D46D29" w:rsidRPr="00830ABE">
        <w:rPr>
          <w:rStyle w:val="Lienhypertexte"/>
          <w:color w:val="auto"/>
          <w:u w:val="none"/>
        </w:rPr>
        <w:t>e</w:t>
      </w:r>
      <w:r w:rsidRPr="00830ABE">
        <w:rPr>
          <w:rStyle w:val="Lienhypertexte"/>
          <w:color w:val="auto"/>
          <w:u w:val="none"/>
        </w:rPr>
        <w:t>s.</w:t>
      </w:r>
    </w:p>
    <w:p w14:paraId="0D948244" w14:textId="336B72FF" w:rsidR="008C39A0" w:rsidRDefault="00891E1C" w:rsidP="008C39A0">
      <w:pPr>
        <w:spacing w:after="200" w:line="360" w:lineRule="auto"/>
        <w:rPr>
          <w:rStyle w:val="Lienhypertexte"/>
          <w:rFonts w:cs="Arial"/>
          <w:color w:val="auto"/>
          <w:szCs w:val="22"/>
          <w:u w:val="none"/>
        </w:rPr>
      </w:pPr>
      <w:r w:rsidRPr="00830ABE">
        <w:rPr>
          <w:rStyle w:val="Lienhypertexte"/>
          <w:color w:val="auto"/>
          <w:u w:val="none"/>
        </w:rPr>
        <w:t>Conformément au Règlement administratif d’Ingénieurs Canada, chaque administrateur ou administratrice dispose d’une voix aux réunions du conseil.</w:t>
      </w:r>
      <w:r>
        <w:rPr>
          <w:rStyle w:val="Lienhypertexte"/>
          <w:color w:val="auto"/>
          <w:u w:val="none"/>
        </w:rPr>
        <w:t xml:space="preserve"> Certaines décisions du conseil doivent être appuyées par au moins les deux tiers des administrateurs et administratrices votant pour </w:t>
      </w:r>
      <w:r>
        <w:rPr>
          <w:rStyle w:val="Lienhypertexte"/>
          <w:color w:val="auto"/>
          <w:u w:val="none"/>
        </w:rPr>
        <w:lastRenderedPageBreak/>
        <w:t>l’approbation. L’examen du système de gouvernance permettra d’analyser si la réduction du nombre d’administrateurs et administratrices du conseil d’Ingénieurs Canada est souhaitable.</w:t>
      </w:r>
    </w:p>
    <w:tbl>
      <w:tblPr>
        <w:tblW w:w="9781" w:type="dxa"/>
        <w:tblInd w:w="-10" w:type="dxa"/>
        <w:tblLayout w:type="fixed"/>
        <w:tblCellMar>
          <w:left w:w="0" w:type="dxa"/>
          <w:right w:w="0" w:type="dxa"/>
        </w:tblCellMar>
        <w:tblLook w:val="0420" w:firstRow="1" w:lastRow="0" w:firstColumn="0" w:lastColumn="0" w:noHBand="0" w:noVBand="1"/>
      </w:tblPr>
      <w:tblGrid>
        <w:gridCol w:w="1701"/>
        <w:gridCol w:w="3119"/>
        <w:gridCol w:w="4961"/>
      </w:tblGrid>
      <w:tr w:rsidR="00D1220C" w14:paraId="1D13387C" w14:textId="77777777" w:rsidTr="00ED6712">
        <w:trPr>
          <w:trHeight w:val="323"/>
        </w:trPr>
        <w:tc>
          <w:tcPr>
            <w:tcW w:w="1701"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42A0E276" w14:textId="77777777" w:rsidR="0089696C" w:rsidRPr="00BB740C" w:rsidRDefault="0089696C" w:rsidP="0089696C">
            <w:pPr>
              <w:spacing w:before="0" w:after="0" w:line="240" w:lineRule="auto"/>
              <w:rPr>
                <w:sz w:val="20"/>
                <w:lang w:eastAsia="en-CA"/>
              </w:rPr>
            </w:pPr>
          </w:p>
        </w:tc>
        <w:tc>
          <w:tcPr>
            <w:tcW w:w="3119"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311C9B84" w14:textId="5243EFBA" w:rsidR="0089696C" w:rsidRPr="00830ABE" w:rsidRDefault="007018CD" w:rsidP="0089696C">
            <w:pPr>
              <w:spacing w:before="0" w:after="0" w:line="240" w:lineRule="auto"/>
              <w:jc w:val="center"/>
              <w:rPr>
                <w:rFonts w:cs="Arial"/>
                <w:sz w:val="20"/>
              </w:rPr>
            </w:pPr>
            <w:r w:rsidRPr="00830ABE">
              <w:rPr>
                <w:b/>
                <w:color w:val="FFFFFF"/>
                <w:sz w:val="20"/>
              </w:rPr>
              <w:t>Membres</w:t>
            </w:r>
          </w:p>
        </w:tc>
        <w:tc>
          <w:tcPr>
            <w:tcW w:w="4961"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3186D7D8" w14:textId="5EF2C071" w:rsidR="0089696C" w:rsidRPr="00830ABE" w:rsidRDefault="00DC0C08" w:rsidP="0089696C">
            <w:pPr>
              <w:spacing w:before="0" w:after="0" w:line="240" w:lineRule="auto"/>
              <w:jc w:val="center"/>
              <w:rPr>
                <w:rFonts w:cs="Arial"/>
                <w:sz w:val="20"/>
              </w:rPr>
            </w:pPr>
            <w:r w:rsidRPr="00830ABE">
              <w:rPr>
                <w:b/>
                <w:color w:val="FFFFFF"/>
                <w:sz w:val="20"/>
              </w:rPr>
              <w:t>Conseil d’Ingénieurs Canada</w:t>
            </w:r>
          </w:p>
        </w:tc>
      </w:tr>
      <w:tr w:rsidR="00D1220C" w14:paraId="5812ED3E" w14:textId="77777777" w:rsidTr="00ED6712">
        <w:trPr>
          <w:trHeight w:val="81"/>
        </w:trPr>
        <w:tc>
          <w:tcPr>
            <w:tcW w:w="1701" w:type="dxa"/>
            <w:tcBorders>
              <w:top w:val="single" w:sz="24" w:space="0" w:color="FFFFFF"/>
              <w:left w:val="single" w:sz="8" w:space="0" w:color="FFFFFF"/>
              <w:bottom w:val="single" w:sz="8" w:space="0" w:color="FFFFFF"/>
              <w:right w:val="single" w:sz="8" w:space="0" w:color="FFFFFF"/>
            </w:tcBorders>
            <w:shd w:val="clear" w:color="auto" w:fill="DCEAF7"/>
            <w:tcMar>
              <w:top w:w="72" w:type="dxa"/>
              <w:left w:w="144" w:type="dxa"/>
              <w:bottom w:w="72" w:type="dxa"/>
              <w:right w:w="144" w:type="dxa"/>
            </w:tcMar>
            <w:hideMark/>
          </w:tcPr>
          <w:p w14:paraId="056ABDAC" w14:textId="16AC5840" w:rsidR="0089696C" w:rsidRPr="00830ABE" w:rsidRDefault="000B3003" w:rsidP="0089696C">
            <w:pPr>
              <w:spacing w:before="0" w:after="0" w:line="240" w:lineRule="auto"/>
              <w:rPr>
                <w:rFonts w:cs="Arial"/>
                <w:sz w:val="20"/>
              </w:rPr>
            </w:pPr>
            <w:r w:rsidRPr="00830ABE">
              <w:rPr>
                <w:b/>
                <w:color w:val="000000"/>
                <w:sz w:val="20"/>
              </w:rPr>
              <w:t xml:space="preserve">Nombre </w:t>
            </w:r>
          </w:p>
        </w:tc>
        <w:tc>
          <w:tcPr>
            <w:tcW w:w="3119" w:type="dxa"/>
            <w:tcBorders>
              <w:top w:val="single" w:sz="24" w:space="0" w:color="FFFFFF"/>
              <w:left w:val="single" w:sz="8" w:space="0" w:color="FFFFFF"/>
              <w:bottom w:val="single" w:sz="8" w:space="0" w:color="FFFFFF"/>
              <w:right w:val="single" w:sz="8" w:space="0" w:color="FFFFFF"/>
            </w:tcBorders>
            <w:shd w:val="clear" w:color="auto" w:fill="DCEAF7"/>
            <w:tcMar>
              <w:top w:w="72" w:type="dxa"/>
              <w:left w:w="144" w:type="dxa"/>
              <w:bottom w:w="72" w:type="dxa"/>
              <w:right w:w="144" w:type="dxa"/>
            </w:tcMar>
            <w:hideMark/>
          </w:tcPr>
          <w:p w14:paraId="6AFB340B" w14:textId="77777777" w:rsidR="0089696C" w:rsidRPr="00BB740C" w:rsidRDefault="00131E84" w:rsidP="0089696C">
            <w:pPr>
              <w:spacing w:before="0" w:after="0" w:line="240" w:lineRule="auto"/>
              <w:jc w:val="center"/>
              <w:rPr>
                <w:rFonts w:cs="Arial"/>
                <w:sz w:val="20"/>
              </w:rPr>
            </w:pPr>
            <w:r>
              <w:rPr>
                <w:color w:val="000000"/>
                <w:sz w:val="20"/>
              </w:rPr>
              <w:t>12</w:t>
            </w:r>
          </w:p>
        </w:tc>
        <w:tc>
          <w:tcPr>
            <w:tcW w:w="4961" w:type="dxa"/>
            <w:tcBorders>
              <w:top w:val="single" w:sz="24" w:space="0" w:color="FFFFFF"/>
              <w:left w:val="single" w:sz="8" w:space="0" w:color="FFFFFF"/>
              <w:bottom w:val="single" w:sz="8" w:space="0" w:color="FFFFFF"/>
              <w:right w:val="single" w:sz="8" w:space="0" w:color="FFFFFF"/>
            </w:tcBorders>
            <w:shd w:val="clear" w:color="auto" w:fill="DCEAF7"/>
            <w:tcMar>
              <w:top w:w="72" w:type="dxa"/>
              <w:left w:w="144" w:type="dxa"/>
              <w:bottom w:w="72" w:type="dxa"/>
              <w:right w:w="144" w:type="dxa"/>
            </w:tcMar>
            <w:hideMark/>
          </w:tcPr>
          <w:p w14:paraId="42086B8E" w14:textId="77777777" w:rsidR="0089696C" w:rsidRPr="00BB740C" w:rsidRDefault="00131E84" w:rsidP="0089696C">
            <w:pPr>
              <w:spacing w:before="0" w:after="0" w:line="240" w:lineRule="auto"/>
              <w:jc w:val="center"/>
              <w:rPr>
                <w:rFonts w:cs="Arial"/>
                <w:sz w:val="20"/>
              </w:rPr>
            </w:pPr>
            <w:r>
              <w:rPr>
                <w:color w:val="000000"/>
                <w:sz w:val="20"/>
              </w:rPr>
              <w:t>23</w:t>
            </w:r>
          </w:p>
        </w:tc>
      </w:tr>
      <w:tr w:rsidR="00D1220C" w14:paraId="565C149A" w14:textId="77777777" w:rsidTr="00ED6712">
        <w:trPr>
          <w:trHeight w:val="1112"/>
        </w:trPr>
        <w:tc>
          <w:tcPr>
            <w:tcW w:w="1701" w:type="dxa"/>
            <w:tcBorders>
              <w:top w:val="single" w:sz="8" w:space="0" w:color="FFFFFF"/>
              <w:left w:val="single" w:sz="8" w:space="0" w:color="FFFFFF"/>
              <w:bottom w:val="single" w:sz="8" w:space="0" w:color="FFFFFF"/>
              <w:right w:val="single" w:sz="8" w:space="0" w:color="FFFFFF"/>
            </w:tcBorders>
            <w:shd w:val="clear" w:color="auto" w:fill="DCEAF7"/>
            <w:tcMar>
              <w:top w:w="72" w:type="dxa"/>
              <w:left w:w="144" w:type="dxa"/>
              <w:bottom w:w="72" w:type="dxa"/>
              <w:right w:w="144" w:type="dxa"/>
            </w:tcMar>
            <w:hideMark/>
          </w:tcPr>
          <w:p w14:paraId="6C167DDD" w14:textId="61681963" w:rsidR="0089696C" w:rsidRPr="00830ABE" w:rsidRDefault="00D80E4C" w:rsidP="0089696C">
            <w:pPr>
              <w:spacing w:before="0" w:after="0" w:line="240" w:lineRule="auto"/>
              <w:rPr>
                <w:rFonts w:cs="Arial"/>
                <w:sz w:val="20"/>
              </w:rPr>
            </w:pPr>
            <w:r w:rsidRPr="00830ABE">
              <w:rPr>
                <w:b/>
                <w:color w:val="000000"/>
                <w:sz w:val="20"/>
              </w:rPr>
              <w:t xml:space="preserve">Candidature présentée par </w:t>
            </w:r>
          </w:p>
        </w:tc>
        <w:tc>
          <w:tcPr>
            <w:tcW w:w="3119" w:type="dxa"/>
            <w:tcBorders>
              <w:top w:val="single" w:sz="8" w:space="0" w:color="FFFFFF"/>
              <w:left w:val="single" w:sz="8" w:space="0" w:color="FFFFFF"/>
              <w:bottom w:val="single" w:sz="8" w:space="0" w:color="FFFFFF"/>
              <w:right w:val="single" w:sz="8" w:space="0" w:color="FFFFFF"/>
            </w:tcBorders>
            <w:shd w:val="clear" w:color="auto" w:fill="DCEAF7"/>
            <w:tcMar>
              <w:top w:w="72" w:type="dxa"/>
              <w:left w:w="144" w:type="dxa"/>
              <w:bottom w:w="72" w:type="dxa"/>
              <w:right w:w="144" w:type="dxa"/>
            </w:tcMar>
            <w:hideMark/>
          </w:tcPr>
          <w:p w14:paraId="35E77B5A" w14:textId="5A7A3052" w:rsidR="0089696C" w:rsidRPr="00BB740C" w:rsidRDefault="00131E84" w:rsidP="0089696C">
            <w:pPr>
              <w:spacing w:before="0" w:after="0" w:line="240" w:lineRule="auto"/>
              <w:rPr>
                <w:rFonts w:cs="Arial"/>
                <w:sz w:val="20"/>
              </w:rPr>
            </w:pPr>
            <w:r>
              <w:rPr>
                <w:color w:val="000000"/>
                <w:sz w:val="20"/>
              </w:rPr>
              <w:t xml:space="preserve">Habituellement élus par les </w:t>
            </w:r>
            <w:r w:rsidR="00D46D29">
              <w:rPr>
                <w:color w:val="000000"/>
                <w:sz w:val="20"/>
              </w:rPr>
              <w:t xml:space="preserve">personnes </w:t>
            </w:r>
            <w:r>
              <w:rPr>
                <w:color w:val="000000"/>
                <w:sz w:val="20"/>
              </w:rPr>
              <w:t>inscrites pour représenter les organismes de réglementation</w:t>
            </w:r>
          </w:p>
        </w:tc>
        <w:tc>
          <w:tcPr>
            <w:tcW w:w="4961" w:type="dxa"/>
            <w:tcBorders>
              <w:top w:val="single" w:sz="8" w:space="0" w:color="FFFFFF"/>
              <w:left w:val="single" w:sz="8" w:space="0" w:color="FFFFFF"/>
              <w:bottom w:val="single" w:sz="8" w:space="0" w:color="FFFFFF"/>
              <w:right w:val="single" w:sz="8" w:space="0" w:color="FFFFFF"/>
            </w:tcBorders>
            <w:shd w:val="clear" w:color="auto" w:fill="DCEAF7"/>
            <w:tcMar>
              <w:top w:w="72" w:type="dxa"/>
              <w:left w:w="144" w:type="dxa"/>
              <w:bottom w:w="72" w:type="dxa"/>
              <w:right w:w="144" w:type="dxa"/>
            </w:tcMar>
            <w:hideMark/>
          </w:tcPr>
          <w:p w14:paraId="0C73ED1C" w14:textId="1C9C92BB" w:rsidR="0089696C" w:rsidRPr="00BB740C" w:rsidRDefault="00131E84" w:rsidP="0089696C">
            <w:pPr>
              <w:spacing w:before="0" w:after="0" w:line="240" w:lineRule="auto"/>
              <w:rPr>
                <w:rFonts w:cs="Arial"/>
                <w:sz w:val="20"/>
              </w:rPr>
            </w:pPr>
            <w:r>
              <w:rPr>
                <w:color w:val="000000"/>
                <w:sz w:val="20"/>
              </w:rPr>
              <w:t>Candidatures proposées par les organismes de réglementation, compétences et profils suggérés par le Comité RH du conseil d’Ingénieurs Canada, approuvées par les membres</w:t>
            </w:r>
          </w:p>
        </w:tc>
      </w:tr>
      <w:tr w:rsidR="00D1220C" w14:paraId="1DD57A9D" w14:textId="77777777" w:rsidTr="00ED6712">
        <w:trPr>
          <w:trHeight w:val="1667"/>
        </w:trPr>
        <w:tc>
          <w:tcPr>
            <w:tcW w:w="1701" w:type="dxa"/>
            <w:tcBorders>
              <w:top w:val="single" w:sz="8" w:space="0" w:color="FFFFFF"/>
              <w:left w:val="single" w:sz="8" w:space="0" w:color="FFFFFF"/>
              <w:bottom w:val="single" w:sz="8" w:space="0" w:color="FFFFFF"/>
              <w:right w:val="single" w:sz="8" w:space="0" w:color="FFFFFF"/>
            </w:tcBorders>
            <w:shd w:val="clear" w:color="auto" w:fill="A6CAEC"/>
            <w:tcMar>
              <w:top w:w="72" w:type="dxa"/>
              <w:left w:w="144" w:type="dxa"/>
              <w:bottom w:w="72" w:type="dxa"/>
              <w:right w:w="144" w:type="dxa"/>
            </w:tcMar>
            <w:hideMark/>
          </w:tcPr>
          <w:p w14:paraId="258F3216" w14:textId="449E2DA5" w:rsidR="0089696C" w:rsidRPr="00830ABE" w:rsidRDefault="00886E2D" w:rsidP="0089696C">
            <w:pPr>
              <w:spacing w:before="0" w:after="0" w:line="240" w:lineRule="auto"/>
              <w:rPr>
                <w:rFonts w:cs="Arial"/>
                <w:sz w:val="20"/>
              </w:rPr>
            </w:pPr>
            <w:r w:rsidRPr="00830ABE">
              <w:rPr>
                <w:b/>
                <w:color w:val="000000"/>
                <w:sz w:val="20"/>
              </w:rPr>
              <w:t xml:space="preserve">Approbations </w:t>
            </w:r>
          </w:p>
        </w:tc>
        <w:tc>
          <w:tcPr>
            <w:tcW w:w="3119" w:type="dxa"/>
            <w:tcBorders>
              <w:top w:val="single" w:sz="8" w:space="0" w:color="FFFFFF"/>
              <w:left w:val="single" w:sz="8" w:space="0" w:color="FFFFFF"/>
              <w:bottom w:val="single" w:sz="8" w:space="0" w:color="FFFFFF"/>
              <w:right w:val="single" w:sz="8" w:space="0" w:color="FFFFFF"/>
            </w:tcBorders>
            <w:shd w:val="clear" w:color="auto" w:fill="A6CAEC"/>
            <w:tcMar>
              <w:top w:w="72" w:type="dxa"/>
              <w:left w:w="144" w:type="dxa"/>
              <w:bottom w:w="72" w:type="dxa"/>
              <w:right w:w="144" w:type="dxa"/>
            </w:tcMar>
            <w:hideMark/>
          </w:tcPr>
          <w:p w14:paraId="4DA08661" w14:textId="0F0FF4FF" w:rsidR="00A84C57" w:rsidRPr="00830ABE" w:rsidRDefault="00117C0C" w:rsidP="0089696C">
            <w:pPr>
              <w:spacing w:before="0" w:after="0" w:line="240" w:lineRule="auto"/>
              <w:rPr>
                <w:rFonts w:cs="Arial"/>
                <w:b/>
                <w:color w:val="000000"/>
                <w:kern w:val="24"/>
                <w:sz w:val="20"/>
              </w:rPr>
            </w:pPr>
            <w:r w:rsidRPr="00830ABE">
              <w:rPr>
                <w:b/>
                <w:color w:val="000000"/>
                <w:sz w:val="20"/>
              </w:rPr>
              <w:t>Majorité des deux tiers — 60 %</w:t>
            </w:r>
          </w:p>
          <w:p w14:paraId="01813D2E" w14:textId="71B57BD5" w:rsidR="0089696C" w:rsidRPr="00830ABE" w:rsidRDefault="002C1389" w:rsidP="0089696C">
            <w:pPr>
              <w:spacing w:before="0" w:after="0" w:line="240" w:lineRule="auto"/>
              <w:rPr>
                <w:rFonts w:cs="Arial"/>
                <w:sz w:val="20"/>
              </w:rPr>
            </w:pPr>
            <w:r w:rsidRPr="00830ABE">
              <w:rPr>
                <w:i/>
                <w:color w:val="000000"/>
                <w:sz w:val="20"/>
              </w:rPr>
              <w:t xml:space="preserve">Toutes les </w:t>
            </w:r>
            <w:r w:rsidRPr="00830ABE">
              <w:rPr>
                <w:i/>
                <w:color w:val="000000"/>
                <w:sz w:val="20"/>
                <w:u w:val="single"/>
              </w:rPr>
              <w:t>motions</w:t>
            </w:r>
            <w:r w:rsidRPr="00830ABE">
              <w:rPr>
                <w:i/>
                <w:color w:val="000000"/>
                <w:sz w:val="20"/>
              </w:rPr>
              <w:t xml:space="preserve"> présentées aux membres, y compris l’approbation des éléments suivants :</w:t>
            </w:r>
          </w:p>
          <w:p w14:paraId="0AF0CF8E" w14:textId="3DB5DAB6" w:rsidR="00FA0147" w:rsidRPr="00830ABE" w:rsidRDefault="00D32C85" w:rsidP="00FE49B7">
            <w:pPr>
              <w:pStyle w:val="Paragraphedeliste"/>
              <w:numPr>
                <w:ilvl w:val="0"/>
                <w:numId w:val="4"/>
              </w:numPr>
              <w:spacing w:before="0" w:after="0" w:line="240" w:lineRule="auto"/>
              <w:rPr>
                <w:rFonts w:cs="Arial"/>
                <w:sz w:val="20"/>
              </w:rPr>
            </w:pPr>
            <w:r w:rsidRPr="00830ABE">
              <w:rPr>
                <w:color w:val="000000"/>
                <w:sz w:val="20"/>
              </w:rPr>
              <w:t>le plan stratégique</w:t>
            </w:r>
          </w:p>
          <w:p w14:paraId="0659A35C" w14:textId="04945C9A" w:rsidR="00FA0147" w:rsidRPr="00830ABE" w:rsidRDefault="00BA4C8B" w:rsidP="00FE49B7">
            <w:pPr>
              <w:pStyle w:val="Paragraphedeliste"/>
              <w:numPr>
                <w:ilvl w:val="0"/>
                <w:numId w:val="4"/>
              </w:numPr>
              <w:spacing w:before="0" w:after="0" w:line="240" w:lineRule="auto"/>
              <w:rPr>
                <w:rFonts w:cs="Arial"/>
                <w:sz w:val="20"/>
              </w:rPr>
            </w:pPr>
            <w:r w:rsidRPr="00830ABE">
              <w:rPr>
                <w:color w:val="000000"/>
                <w:sz w:val="20"/>
              </w:rPr>
              <w:t>le montant de la cotisation par personne</w:t>
            </w:r>
          </w:p>
          <w:p w14:paraId="77673BBC" w14:textId="4AB12350" w:rsidR="0089696C" w:rsidRPr="00830ABE" w:rsidRDefault="00150CC8" w:rsidP="00FE49B7">
            <w:pPr>
              <w:pStyle w:val="Paragraphedeliste"/>
              <w:numPr>
                <w:ilvl w:val="0"/>
                <w:numId w:val="4"/>
              </w:numPr>
              <w:spacing w:before="0" w:after="0" w:line="240" w:lineRule="auto"/>
              <w:rPr>
                <w:rFonts w:cs="Arial"/>
                <w:sz w:val="20"/>
              </w:rPr>
            </w:pPr>
            <w:r w:rsidRPr="00830ABE">
              <w:rPr>
                <w:color w:val="000000"/>
                <w:sz w:val="20"/>
              </w:rPr>
              <w:t>l’approbation des initiatives nationales spéciales</w:t>
            </w:r>
          </w:p>
        </w:tc>
        <w:tc>
          <w:tcPr>
            <w:tcW w:w="4961" w:type="dxa"/>
            <w:tcBorders>
              <w:top w:val="single" w:sz="8" w:space="0" w:color="FFFFFF"/>
              <w:left w:val="single" w:sz="8" w:space="0" w:color="FFFFFF"/>
              <w:bottom w:val="single" w:sz="8" w:space="0" w:color="FFFFFF"/>
              <w:right w:val="single" w:sz="8" w:space="0" w:color="FFFFFF"/>
            </w:tcBorders>
            <w:shd w:val="clear" w:color="auto" w:fill="A6CAEC"/>
            <w:tcMar>
              <w:top w:w="72" w:type="dxa"/>
              <w:left w:w="144" w:type="dxa"/>
              <w:bottom w:w="72" w:type="dxa"/>
              <w:right w:w="144" w:type="dxa"/>
            </w:tcMar>
            <w:hideMark/>
          </w:tcPr>
          <w:p w14:paraId="5BCC138D" w14:textId="02F73FB2" w:rsidR="00E32051" w:rsidRPr="00830ABE" w:rsidRDefault="002402F9" w:rsidP="00FA0147">
            <w:pPr>
              <w:spacing w:before="0" w:after="0" w:line="240" w:lineRule="auto"/>
              <w:contextualSpacing/>
              <w:rPr>
                <w:rFonts w:cs="Arial"/>
                <w:b/>
                <w:color w:val="000000"/>
                <w:kern w:val="24"/>
                <w:sz w:val="20"/>
              </w:rPr>
            </w:pPr>
            <w:r w:rsidRPr="00830ABE">
              <w:rPr>
                <w:b/>
                <w:color w:val="000000"/>
                <w:sz w:val="20"/>
              </w:rPr>
              <w:t xml:space="preserve">Majorité des deux tiers </w:t>
            </w:r>
          </w:p>
          <w:p w14:paraId="4E6B7FED" w14:textId="582D51C4" w:rsidR="0089696C" w:rsidRPr="00830ABE" w:rsidRDefault="009C1764" w:rsidP="00FA0147">
            <w:pPr>
              <w:spacing w:before="0" w:after="0" w:line="240" w:lineRule="auto"/>
              <w:contextualSpacing/>
              <w:rPr>
                <w:rFonts w:cs="Arial"/>
                <w:i/>
                <w:sz w:val="20"/>
              </w:rPr>
            </w:pPr>
            <w:r w:rsidRPr="00830ABE">
              <w:rPr>
                <w:i/>
                <w:color w:val="000000"/>
                <w:sz w:val="20"/>
              </w:rPr>
              <w:t xml:space="preserve">Les </w:t>
            </w:r>
            <w:r w:rsidRPr="00830ABE">
              <w:rPr>
                <w:i/>
                <w:color w:val="000000"/>
                <w:sz w:val="20"/>
                <w:u w:val="single"/>
              </w:rPr>
              <w:t>recommandations</w:t>
            </w:r>
            <w:r w:rsidRPr="00830ABE">
              <w:rPr>
                <w:i/>
                <w:color w:val="000000"/>
                <w:sz w:val="20"/>
              </w:rPr>
              <w:t xml:space="preserve"> aux membres sur les éléments suivants :</w:t>
            </w:r>
          </w:p>
          <w:p w14:paraId="60D329B3" w14:textId="2A5DBA2E" w:rsidR="00FA0147" w:rsidRPr="00830ABE" w:rsidRDefault="00A73BBC" w:rsidP="00FE49B7">
            <w:pPr>
              <w:pStyle w:val="Paragraphedeliste"/>
              <w:numPr>
                <w:ilvl w:val="0"/>
                <w:numId w:val="5"/>
              </w:numPr>
              <w:spacing w:before="0" w:after="0" w:line="240" w:lineRule="auto"/>
              <w:rPr>
                <w:rFonts w:cs="Arial"/>
                <w:sz w:val="20"/>
              </w:rPr>
            </w:pPr>
            <w:r w:rsidRPr="00830ABE">
              <w:rPr>
                <w:color w:val="000000"/>
                <w:sz w:val="20"/>
              </w:rPr>
              <w:t>le plan stratégique</w:t>
            </w:r>
          </w:p>
          <w:p w14:paraId="070E4A24" w14:textId="68BC411D" w:rsidR="00FA0147" w:rsidRPr="00830ABE" w:rsidRDefault="00BA4C8B" w:rsidP="00FE49B7">
            <w:pPr>
              <w:pStyle w:val="Paragraphedeliste"/>
              <w:numPr>
                <w:ilvl w:val="0"/>
                <w:numId w:val="5"/>
              </w:numPr>
              <w:spacing w:before="0" w:after="0" w:line="240" w:lineRule="auto"/>
              <w:rPr>
                <w:rFonts w:cs="Arial"/>
                <w:sz w:val="20"/>
              </w:rPr>
            </w:pPr>
            <w:r w:rsidRPr="00830ABE">
              <w:rPr>
                <w:color w:val="000000"/>
                <w:sz w:val="20"/>
              </w:rPr>
              <w:t>le montant de la cotisation par personne</w:t>
            </w:r>
          </w:p>
          <w:p w14:paraId="67A2DA89" w14:textId="191ADD8A" w:rsidR="0089696C" w:rsidRPr="00830ABE" w:rsidRDefault="00150CC8" w:rsidP="00FE49B7">
            <w:pPr>
              <w:pStyle w:val="Paragraphedeliste"/>
              <w:numPr>
                <w:ilvl w:val="0"/>
                <w:numId w:val="5"/>
              </w:numPr>
              <w:spacing w:before="0" w:after="0" w:line="240" w:lineRule="auto"/>
              <w:rPr>
                <w:rFonts w:cs="Arial"/>
                <w:sz w:val="20"/>
              </w:rPr>
            </w:pPr>
            <w:r w:rsidRPr="00830ABE">
              <w:rPr>
                <w:color w:val="000000"/>
                <w:sz w:val="20"/>
              </w:rPr>
              <w:t>l’approbation des initiatives nationales spéciales</w:t>
            </w:r>
          </w:p>
          <w:p w14:paraId="51B286E2" w14:textId="77777777" w:rsidR="000961C4" w:rsidRPr="002402F9" w:rsidRDefault="000961C4" w:rsidP="000961C4">
            <w:pPr>
              <w:spacing w:before="0" w:after="0" w:line="240" w:lineRule="auto"/>
              <w:rPr>
                <w:rFonts w:cs="Arial"/>
                <w:sz w:val="20"/>
                <w:lang w:eastAsia="en-CA"/>
              </w:rPr>
            </w:pPr>
          </w:p>
          <w:p w14:paraId="110FFAF0" w14:textId="4EDABB1C" w:rsidR="000961C4" w:rsidRPr="00830ABE" w:rsidRDefault="00E45506" w:rsidP="000961C4">
            <w:pPr>
              <w:spacing w:before="0" w:after="0" w:line="240" w:lineRule="auto"/>
              <w:contextualSpacing/>
              <w:rPr>
                <w:rFonts w:cs="Arial"/>
                <w:sz w:val="20"/>
              </w:rPr>
            </w:pPr>
            <w:r w:rsidRPr="00830ABE">
              <w:rPr>
                <w:sz w:val="20"/>
              </w:rPr>
              <w:t>Les autres motions du conseil concernent :</w:t>
            </w:r>
          </w:p>
          <w:p w14:paraId="2D1A8C2D" w14:textId="59976C95" w:rsidR="000961C4" w:rsidRPr="00830ABE" w:rsidRDefault="00DD2B47" w:rsidP="00FE49B7">
            <w:pPr>
              <w:pStyle w:val="Paragraphedeliste"/>
              <w:numPr>
                <w:ilvl w:val="0"/>
                <w:numId w:val="6"/>
              </w:numPr>
              <w:spacing w:before="0" w:after="0" w:line="240" w:lineRule="auto"/>
              <w:rPr>
                <w:rFonts w:cs="Arial"/>
                <w:sz w:val="20"/>
              </w:rPr>
            </w:pPr>
            <w:r w:rsidRPr="00830ABE">
              <w:rPr>
                <w:color w:val="000000"/>
                <w:sz w:val="20"/>
              </w:rPr>
              <w:t>le budget</w:t>
            </w:r>
          </w:p>
          <w:p w14:paraId="6E805CA8" w14:textId="212D7ECD" w:rsidR="000961C4" w:rsidRPr="00830ABE" w:rsidRDefault="006D1A20" w:rsidP="00FE49B7">
            <w:pPr>
              <w:pStyle w:val="Paragraphedeliste"/>
              <w:numPr>
                <w:ilvl w:val="0"/>
                <w:numId w:val="6"/>
              </w:numPr>
              <w:spacing w:before="0" w:after="0" w:line="240" w:lineRule="auto"/>
              <w:rPr>
                <w:rFonts w:cs="Arial"/>
                <w:sz w:val="20"/>
              </w:rPr>
            </w:pPr>
            <w:r w:rsidRPr="00830ABE">
              <w:rPr>
                <w:color w:val="000000"/>
                <w:sz w:val="20"/>
              </w:rPr>
              <w:t xml:space="preserve">les </w:t>
            </w:r>
            <w:r w:rsidRPr="00830ABE">
              <w:rPr>
                <w:sz w:val="20"/>
              </w:rPr>
              <w:t>politiques ou procédures</w:t>
            </w:r>
          </w:p>
          <w:p w14:paraId="23B0ABB1" w14:textId="69663CD0" w:rsidR="000961C4" w:rsidRPr="00830ABE" w:rsidRDefault="00F62040" w:rsidP="00FE49B7">
            <w:pPr>
              <w:pStyle w:val="Paragraphedeliste"/>
              <w:numPr>
                <w:ilvl w:val="0"/>
                <w:numId w:val="6"/>
              </w:numPr>
              <w:spacing w:before="0" w:after="0" w:line="240" w:lineRule="auto"/>
              <w:rPr>
                <w:rFonts w:cs="Arial"/>
                <w:sz w:val="20"/>
              </w:rPr>
            </w:pPr>
            <w:r w:rsidRPr="00830ABE">
              <w:rPr>
                <w:color w:val="000000"/>
                <w:sz w:val="20"/>
              </w:rPr>
              <w:t>les normes</w:t>
            </w:r>
          </w:p>
          <w:p w14:paraId="4AD6645F" w14:textId="1237D633" w:rsidR="000961C4" w:rsidRPr="00BB740C" w:rsidRDefault="008C5F14" w:rsidP="00FE49B7">
            <w:pPr>
              <w:pStyle w:val="Paragraphedeliste"/>
              <w:numPr>
                <w:ilvl w:val="0"/>
                <w:numId w:val="6"/>
              </w:numPr>
              <w:spacing w:before="0" w:after="0" w:line="240" w:lineRule="auto"/>
              <w:rPr>
                <w:rFonts w:cs="Arial"/>
                <w:sz w:val="20"/>
              </w:rPr>
            </w:pPr>
            <w:r>
              <w:rPr>
                <w:color w:val="000000"/>
                <w:sz w:val="20"/>
              </w:rPr>
              <w:t>les a</w:t>
            </w:r>
            <w:r w:rsidR="00131E84">
              <w:rPr>
                <w:color w:val="000000"/>
                <w:sz w:val="20"/>
              </w:rPr>
              <w:t>ffaires litigieuses ou potentiellement litigieuses</w:t>
            </w:r>
          </w:p>
        </w:tc>
      </w:tr>
      <w:tr w:rsidR="00D1220C" w:rsidRPr="00997D2C" w14:paraId="2CF4C92D" w14:textId="77777777" w:rsidTr="00ED6712">
        <w:trPr>
          <w:trHeight w:val="1667"/>
        </w:trPr>
        <w:tc>
          <w:tcPr>
            <w:tcW w:w="1701" w:type="dxa"/>
            <w:tcBorders>
              <w:top w:val="single" w:sz="8" w:space="0" w:color="FFFFFF"/>
              <w:left w:val="single" w:sz="8" w:space="0" w:color="FFFFFF"/>
              <w:bottom w:val="single" w:sz="8" w:space="0" w:color="FFFFFF"/>
              <w:right w:val="single" w:sz="8" w:space="0" w:color="FFFFFF"/>
            </w:tcBorders>
            <w:shd w:val="clear" w:color="auto" w:fill="A6CAEC"/>
            <w:tcMar>
              <w:top w:w="72" w:type="dxa"/>
              <w:left w:w="144" w:type="dxa"/>
              <w:bottom w:w="72" w:type="dxa"/>
              <w:right w:w="144" w:type="dxa"/>
            </w:tcMar>
          </w:tcPr>
          <w:p w14:paraId="32A4D6A3" w14:textId="52C4981C" w:rsidR="00214024" w:rsidRPr="00377DED" w:rsidRDefault="009E3ED9" w:rsidP="0089696C">
            <w:pPr>
              <w:spacing w:before="0" w:after="0" w:line="240" w:lineRule="auto"/>
              <w:rPr>
                <w:rFonts w:cs="Arial"/>
                <w:b/>
                <w:color w:val="000000"/>
                <w:kern w:val="24"/>
                <w:sz w:val="20"/>
              </w:rPr>
            </w:pPr>
            <w:r>
              <w:rPr>
                <w:b/>
                <w:color w:val="000000"/>
                <w:sz w:val="20"/>
              </w:rPr>
              <w:t>Nombre de motions rejetées nécessitant une majorité des deux tiers (depuis 2015)</w:t>
            </w:r>
          </w:p>
        </w:tc>
        <w:tc>
          <w:tcPr>
            <w:tcW w:w="3119" w:type="dxa"/>
            <w:tcBorders>
              <w:top w:val="single" w:sz="8" w:space="0" w:color="FFFFFF"/>
              <w:left w:val="single" w:sz="8" w:space="0" w:color="FFFFFF"/>
              <w:bottom w:val="single" w:sz="8" w:space="0" w:color="FFFFFF"/>
              <w:right w:val="single" w:sz="8" w:space="0" w:color="FFFFFF"/>
            </w:tcBorders>
            <w:shd w:val="clear" w:color="auto" w:fill="A6CAEC"/>
            <w:tcMar>
              <w:top w:w="72" w:type="dxa"/>
              <w:left w:w="144" w:type="dxa"/>
              <w:bottom w:w="72" w:type="dxa"/>
              <w:right w:w="144" w:type="dxa"/>
            </w:tcMar>
          </w:tcPr>
          <w:p w14:paraId="1CD69EDA" w14:textId="29B47AC0" w:rsidR="00214024" w:rsidRPr="00830ABE" w:rsidRDefault="008C5F14" w:rsidP="00FE49B7">
            <w:pPr>
              <w:pStyle w:val="Paragraphedeliste"/>
              <w:numPr>
                <w:ilvl w:val="0"/>
                <w:numId w:val="7"/>
              </w:numPr>
              <w:spacing w:before="0" w:after="0" w:line="240" w:lineRule="auto"/>
              <w:rPr>
                <w:rFonts w:cs="Arial"/>
                <w:color w:val="000000"/>
                <w:kern w:val="24"/>
                <w:sz w:val="20"/>
              </w:rPr>
            </w:pPr>
            <w:r w:rsidRPr="00830ABE">
              <w:rPr>
                <w:color w:val="000000"/>
                <w:sz w:val="20"/>
              </w:rPr>
              <w:t>la c</w:t>
            </w:r>
            <w:r w:rsidR="00377DED" w:rsidRPr="00830ABE">
              <w:rPr>
                <w:color w:val="000000"/>
                <w:sz w:val="20"/>
              </w:rPr>
              <w:t>otisation annuelle par personne (1</w:t>
            </w:r>
            <w:r w:rsidRPr="00830ABE">
              <w:rPr>
                <w:color w:val="000000"/>
                <w:sz w:val="20"/>
              </w:rPr>
              <w:t> </w:t>
            </w:r>
            <w:r w:rsidR="00377DED" w:rsidRPr="00830ABE">
              <w:rPr>
                <w:color w:val="000000"/>
                <w:sz w:val="20"/>
              </w:rPr>
              <w:t>motion)</w:t>
            </w:r>
          </w:p>
          <w:p w14:paraId="78CB0248" w14:textId="25BCA369" w:rsidR="0090546D" w:rsidRPr="00830ABE" w:rsidRDefault="008C5F14" w:rsidP="00FE49B7">
            <w:pPr>
              <w:pStyle w:val="Paragraphedeliste"/>
              <w:numPr>
                <w:ilvl w:val="0"/>
                <w:numId w:val="7"/>
              </w:numPr>
              <w:spacing w:before="0" w:after="0" w:line="240" w:lineRule="auto"/>
              <w:rPr>
                <w:rFonts w:cs="Arial"/>
                <w:color w:val="000000"/>
                <w:kern w:val="24"/>
                <w:sz w:val="20"/>
              </w:rPr>
            </w:pPr>
            <w:r w:rsidRPr="00830ABE">
              <w:rPr>
                <w:color w:val="000000"/>
                <w:sz w:val="20"/>
              </w:rPr>
              <w:t>la s</w:t>
            </w:r>
            <w:r w:rsidR="00E97D7A" w:rsidRPr="00830ABE">
              <w:rPr>
                <w:color w:val="000000"/>
                <w:sz w:val="20"/>
              </w:rPr>
              <w:t xml:space="preserve">tructure et </w:t>
            </w:r>
            <w:r w:rsidRPr="00830ABE">
              <w:rPr>
                <w:color w:val="000000"/>
                <w:sz w:val="20"/>
              </w:rPr>
              <w:t xml:space="preserve">le </w:t>
            </w:r>
            <w:r w:rsidR="00E97D7A" w:rsidRPr="00830ABE">
              <w:rPr>
                <w:color w:val="000000"/>
                <w:sz w:val="20"/>
              </w:rPr>
              <w:t>vote du système de la gouvernance (2</w:t>
            </w:r>
            <w:r w:rsidRPr="00830ABE">
              <w:rPr>
                <w:color w:val="000000"/>
                <w:sz w:val="20"/>
              </w:rPr>
              <w:t> </w:t>
            </w:r>
            <w:r w:rsidR="00E97D7A" w:rsidRPr="00830ABE">
              <w:rPr>
                <w:color w:val="000000"/>
                <w:sz w:val="20"/>
              </w:rPr>
              <w:t>motions)</w:t>
            </w:r>
          </w:p>
        </w:tc>
        <w:tc>
          <w:tcPr>
            <w:tcW w:w="4961" w:type="dxa"/>
            <w:tcBorders>
              <w:top w:val="single" w:sz="8" w:space="0" w:color="FFFFFF"/>
              <w:left w:val="single" w:sz="8" w:space="0" w:color="FFFFFF"/>
              <w:bottom w:val="single" w:sz="8" w:space="0" w:color="FFFFFF"/>
              <w:right w:val="single" w:sz="8" w:space="0" w:color="FFFFFF"/>
            </w:tcBorders>
            <w:shd w:val="clear" w:color="auto" w:fill="A6CAEC"/>
            <w:tcMar>
              <w:top w:w="72" w:type="dxa"/>
              <w:left w:w="144" w:type="dxa"/>
              <w:bottom w:w="72" w:type="dxa"/>
              <w:right w:w="144" w:type="dxa"/>
            </w:tcMar>
          </w:tcPr>
          <w:p w14:paraId="3CEB357B" w14:textId="2F8E31A0" w:rsidR="00214024" w:rsidRPr="00830ABE" w:rsidRDefault="008C5F14" w:rsidP="00FE49B7">
            <w:pPr>
              <w:pStyle w:val="Paragraphedeliste"/>
              <w:numPr>
                <w:ilvl w:val="0"/>
                <w:numId w:val="7"/>
              </w:numPr>
              <w:spacing w:before="0" w:after="0" w:line="240" w:lineRule="auto"/>
              <w:rPr>
                <w:rFonts w:cs="Arial"/>
                <w:i/>
                <w:color w:val="000000"/>
                <w:kern w:val="24"/>
                <w:sz w:val="20"/>
              </w:rPr>
            </w:pPr>
            <w:r w:rsidRPr="00830ABE">
              <w:rPr>
                <w:color w:val="000000"/>
                <w:sz w:val="20"/>
              </w:rPr>
              <w:t>les p</w:t>
            </w:r>
            <w:r w:rsidR="00E63C94" w:rsidRPr="00830ABE">
              <w:rPr>
                <w:color w:val="000000"/>
                <w:sz w:val="20"/>
              </w:rPr>
              <w:t>olitiques du conseil sur le fonctionnement interne du conseil (7</w:t>
            </w:r>
            <w:r w:rsidRPr="00830ABE">
              <w:rPr>
                <w:color w:val="000000"/>
                <w:sz w:val="20"/>
              </w:rPr>
              <w:t> </w:t>
            </w:r>
            <w:r w:rsidR="00E63C94" w:rsidRPr="00830ABE">
              <w:rPr>
                <w:color w:val="000000"/>
                <w:sz w:val="20"/>
              </w:rPr>
              <w:t>motions)</w:t>
            </w:r>
          </w:p>
          <w:p w14:paraId="0CB6902A" w14:textId="2E3362A3" w:rsidR="00EB64C7" w:rsidRPr="00830ABE" w:rsidRDefault="008C5F14" w:rsidP="00FE49B7">
            <w:pPr>
              <w:pStyle w:val="Paragraphedeliste"/>
              <w:numPr>
                <w:ilvl w:val="0"/>
                <w:numId w:val="7"/>
              </w:numPr>
              <w:spacing w:before="0" w:after="0" w:line="240" w:lineRule="auto"/>
              <w:rPr>
                <w:rFonts w:cs="Arial"/>
                <w:i/>
                <w:color w:val="000000"/>
                <w:kern w:val="24"/>
                <w:sz w:val="20"/>
              </w:rPr>
            </w:pPr>
            <w:r w:rsidRPr="00830ABE">
              <w:rPr>
                <w:color w:val="000000"/>
                <w:sz w:val="20"/>
              </w:rPr>
              <w:t>la s</w:t>
            </w:r>
            <w:r w:rsidR="00144253" w:rsidRPr="00830ABE">
              <w:rPr>
                <w:color w:val="000000"/>
                <w:sz w:val="20"/>
              </w:rPr>
              <w:t>tructure vote du système de la gouvernance (7</w:t>
            </w:r>
            <w:r w:rsidRPr="00830ABE">
              <w:rPr>
                <w:color w:val="000000"/>
                <w:sz w:val="20"/>
              </w:rPr>
              <w:t> </w:t>
            </w:r>
            <w:r w:rsidR="00144253" w:rsidRPr="00830ABE">
              <w:rPr>
                <w:color w:val="000000"/>
                <w:sz w:val="20"/>
              </w:rPr>
              <w:t>motions)</w:t>
            </w:r>
          </w:p>
          <w:p w14:paraId="692D9A42" w14:textId="51DBBE85" w:rsidR="00EB64C7" w:rsidRPr="00830ABE" w:rsidRDefault="008C5F14" w:rsidP="00FE49B7">
            <w:pPr>
              <w:pStyle w:val="Paragraphedeliste"/>
              <w:numPr>
                <w:ilvl w:val="0"/>
                <w:numId w:val="7"/>
              </w:numPr>
              <w:spacing w:before="0" w:after="0" w:line="240" w:lineRule="auto"/>
              <w:rPr>
                <w:rFonts w:cs="Arial"/>
                <w:i/>
                <w:color w:val="000000"/>
                <w:kern w:val="24"/>
                <w:sz w:val="20"/>
              </w:rPr>
            </w:pPr>
            <w:r w:rsidRPr="00830ABE">
              <w:rPr>
                <w:color w:val="000000"/>
                <w:sz w:val="20"/>
              </w:rPr>
              <w:t>l’a</w:t>
            </w:r>
            <w:r w:rsidR="00CF5BAA" w:rsidRPr="00830ABE">
              <w:rPr>
                <w:color w:val="000000"/>
                <w:sz w:val="20"/>
              </w:rPr>
              <w:t xml:space="preserve">grément et </w:t>
            </w:r>
            <w:r w:rsidRPr="00830ABE">
              <w:rPr>
                <w:color w:val="000000"/>
                <w:sz w:val="20"/>
              </w:rPr>
              <w:t xml:space="preserve">le </w:t>
            </w:r>
            <w:r w:rsidR="00CF5BAA" w:rsidRPr="00830ABE">
              <w:rPr>
                <w:color w:val="000000"/>
                <w:sz w:val="20"/>
              </w:rPr>
              <w:t>BCCAG (2</w:t>
            </w:r>
            <w:r w:rsidRPr="00830ABE">
              <w:rPr>
                <w:color w:val="000000"/>
                <w:sz w:val="20"/>
              </w:rPr>
              <w:t> </w:t>
            </w:r>
            <w:r w:rsidR="00CF5BAA" w:rsidRPr="00830ABE">
              <w:rPr>
                <w:color w:val="000000"/>
                <w:sz w:val="20"/>
              </w:rPr>
              <w:t>motions)</w:t>
            </w:r>
          </w:p>
          <w:p w14:paraId="1F236C0C" w14:textId="15DE6D31" w:rsidR="004B0C49" w:rsidRPr="00830ABE" w:rsidRDefault="008C5F14" w:rsidP="00FE49B7">
            <w:pPr>
              <w:pStyle w:val="Paragraphedeliste"/>
              <w:numPr>
                <w:ilvl w:val="0"/>
                <w:numId w:val="7"/>
              </w:numPr>
              <w:spacing w:before="0" w:after="0" w:line="240" w:lineRule="auto"/>
              <w:rPr>
                <w:rFonts w:cs="Arial"/>
                <w:color w:val="000000"/>
                <w:kern w:val="24"/>
                <w:sz w:val="20"/>
                <w:u w:val="single"/>
              </w:rPr>
            </w:pPr>
            <w:r w:rsidRPr="00830ABE">
              <w:rPr>
                <w:color w:val="000000"/>
                <w:sz w:val="20"/>
              </w:rPr>
              <w:t>la r</w:t>
            </w:r>
            <w:r w:rsidR="00B5254E" w:rsidRPr="00830ABE">
              <w:rPr>
                <w:color w:val="000000"/>
                <w:sz w:val="20"/>
              </w:rPr>
              <w:t>edistribution de la cotisation par personne et des revenus (2</w:t>
            </w:r>
            <w:r w:rsidRPr="00830ABE">
              <w:rPr>
                <w:color w:val="000000"/>
                <w:sz w:val="20"/>
              </w:rPr>
              <w:t> </w:t>
            </w:r>
            <w:r w:rsidR="00B5254E" w:rsidRPr="00830ABE">
              <w:rPr>
                <w:color w:val="000000"/>
                <w:sz w:val="20"/>
              </w:rPr>
              <w:t>motions)</w:t>
            </w:r>
          </w:p>
        </w:tc>
      </w:tr>
    </w:tbl>
    <w:p w14:paraId="22D618C2" w14:textId="77777777" w:rsidR="00D46D29" w:rsidRPr="00830ABE" w:rsidRDefault="00D46D29" w:rsidP="00B228D4">
      <w:pPr>
        <w:pStyle w:val="Text"/>
        <w:jc w:val="center"/>
        <w:rPr>
          <w:rFonts w:ascii="Aptos" w:hAnsi="Aptos"/>
          <w:sz w:val="20"/>
        </w:rPr>
      </w:pPr>
    </w:p>
    <w:p w14:paraId="3CB77B75" w14:textId="110F9C30" w:rsidR="00E744B4" w:rsidRPr="00830ABE" w:rsidRDefault="00997D2C" w:rsidP="00B228D4">
      <w:pPr>
        <w:pStyle w:val="Text"/>
        <w:jc w:val="center"/>
        <w:rPr>
          <w:rFonts w:ascii="Aptos" w:hAnsi="Aptos"/>
          <w:i/>
          <w:iCs/>
          <w:sz w:val="20"/>
          <w:szCs w:val="20"/>
        </w:rPr>
      </w:pPr>
      <w:r w:rsidRPr="00830ABE">
        <w:rPr>
          <w:rFonts w:ascii="Aptos" w:hAnsi="Aptos"/>
          <w:i/>
          <w:iCs/>
          <w:sz w:val="20"/>
        </w:rPr>
        <w:t>Figure</w:t>
      </w:r>
      <w:r w:rsidR="00D46D29" w:rsidRPr="00830ABE">
        <w:rPr>
          <w:rFonts w:ascii="Aptos" w:hAnsi="Aptos"/>
          <w:i/>
          <w:iCs/>
          <w:sz w:val="20"/>
        </w:rPr>
        <w:t> </w:t>
      </w:r>
      <w:r w:rsidRPr="00830ABE">
        <w:rPr>
          <w:rFonts w:ascii="Aptos" w:hAnsi="Aptos"/>
          <w:i/>
          <w:iCs/>
          <w:sz w:val="20"/>
        </w:rPr>
        <w:t>7 : Structure de prise de décision des membres et du conseil d’Ingénieurs Canada</w:t>
      </w:r>
    </w:p>
    <w:p w14:paraId="4B1623C8" w14:textId="77777777" w:rsidR="00897A43" w:rsidRPr="004B5F53" w:rsidRDefault="00897A43" w:rsidP="00897A43"/>
    <w:p w14:paraId="5C9403C7" w14:textId="5AE431A9" w:rsidR="00D54CB3" w:rsidRPr="00830ABE" w:rsidRDefault="00D83FB3" w:rsidP="00005EE8">
      <w:pPr>
        <w:pStyle w:val="Titre2"/>
        <w:rPr>
          <w:rStyle w:val="Lienhypertexte"/>
          <w:rFonts w:cs="Arial"/>
          <w:color w:val="auto"/>
          <w:szCs w:val="22"/>
          <w:u w:val="none"/>
        </w:rPr>
      </w:pPr>
      <w:bookmarkStart w:id="13" w:name="_Toc196316057"/>
      <w:r w:rsidRPr="00830ABE">
        <w:t>Droits des observateurs aux réunions du conseil</w:t>
      </w:r>
      <w:bookmarkEnd w:id="13"/>
    </w:p>
    <w:p w14:paraId="6BFA844D" w14:textId="4E176CDE" w:rsidR="00C871EF" w:rsidRPr="000D711A" w:rsidRDefault="004B5F53" w:rsidP="0036265E">
      <w:pPr>
        <w:spacing w:after="200" w:line="360" w:lineRule="auto"/>
        <w:rPr>
          <w:rStyle w:val="Lienhypertexte"/>
          <w:rFonts w:cs="Arial"/>
          <w:color w:val="auto"/>
          <w:szCs w:val="22"/>
          <w:u w:val="none"/>
        </w:rPr>
      </w:pPr>
      <w:r w:rsidRPr="00830ABE">
        <w:rPr>
          <w:rStyle w:val="Lienhypertexte"/>
          <w:color w:val="auto"/>
          <w:u w:val="none"/>
        </w:rPr>
        <w:t>Toutes les réunions du conseil sont ouvertes aux membres, aux conseillers et aux observateurs invités, conformément au Règlement administratif.</w:t>
      </w:r>
      <w:r>
        <w:rPr>
          <w:rStyle w:val="Lienhypertexte"/>
          <w:color w:val="auto"/>
          <w:u w:val="none"/>
        </w:rPr>
        <w:t xml:space="preserve"> </w:t>
      </w:r>
      <w:r w:rsidRPr="00830ABE">
        <w:rPr>
          <w:rStyle w:val="Lienhypertexte"/>
          <w:color w:val="auto"/>
          <w:u w:val="none"/>
        </w:rPr>
        <w:t>Le conseil d’Ingénieurs Canada a demandé, dans la motion</w:t>
      </w:r>
      <w:r w:rsidR="00830ABE" w:rsidRPr="00830ABE">
        <w:rPr>
          <w:rStyle w:val="Lienhypertexte"/>
          <w:color w:val="auto"/>
          <w:u w:val="none"/>
        </w:rPr>
        <w:t> </w:t>
      </w:r>
      <w:r w:rsidRPr="00830ABE">
        <w:rPr>
          <w:rStyle w:val="Lienhypertexte"/>
          <w:color w:val="auto"/>
          <w:u w:val="none"/>
        </w:rPr>
        <w:t>2023-05-7D, que le rôle des observateurs et leur présence</w:t>
      </w:r>
      <w:r w:rsidR="008C5F14" w:rsidRPr="00830ABE">
        <w:rPr>
          <w:rStyle w:val="Lienhypertexte"/>
          <w:color w:val="auto"/>
          <w:u w:val="none"/>
        </w:rPr>
        <w:t xml:space="preserve"> et participation</w:t>
      </w:r>
      <w:r w:rsidRPr="00830ABE">
        <w:rPr>
          <w:rStyle w:val="Lienhypertexte"/>
          <w:color w:val="auto"/>
          <w:u w:val="none"/>
        </w:rPr>
        <w:t xml:space="preserve"> aux réunions du conseil soient examinés dans le cadre de l’examen de la gouvernance.</w:t>
      </w:r>
    </w:p>
    <w:p w14:paraId="2A0C45DF" w14:textId="77777777" w:rsidR="00913596" w:rsidRPr="000D711A" w:rsidRDefault="00131E84" w:rsidP="00E37260">
      <w:pPr>
        <w:pStyle w:val="Titre2"/>
        <w:rPr>
          <w:rStyle w:val="Lienhypertexte"/>
          <w:rFonts w:cs="Arial"/>
          <w:color w:val="auto"/>
          <w:szCs w:val="22"/>
          <w:u w:val="none"/>
        </w:rPr>
      </w:pPr>
      <w:r>
        <w:br w:type="page"/>
      </w:r>
    </w:p>
    <w:p w14:paraId="521F799A" w14:textId="5ACFF2DB" w:rsidR="00D660B3" w:rsidRPr="00830ABE" w:rsidRDefault="000D711A" w:rsidP="00ED6712">
      <w:pPr>
        <w:pStyle w:val="Titre1"/>
        <w:numPr>
          <w:ilvl w:val="0"/>
          <w:numId w:val="20"/>
        </w:numPr>
      </w:pPr>
      <w:bookmarkStart w:id="14" w:name="_Toc196316058"/>
      <w:r w:rsidRPr="00830ABE">
        <w:lastRenderedPageBreak/>
        <w:t>Conclusion</w:t>
      </w:r>
      <w:bookmarkEnd w:id="14"/>
      <w:r w:rsidRPr="00830ABE">
        <w:t xml:space="preserve"> </w:t>
      </w:r>
    </w:p>
    <w:p w14:paraId="51DB2231" w14:textId="1FAB3D5B" w:rsidR="00D660B3" w:rsidRPr="003E39A9" w:rsidRDefault="00836B32" w:rsidP="00D660B3">
      <w:pPr>
        <w:spacing w:line="360" w:lineRule="auto"/>
      </w:pPr>
      <w:r w:rsidRPr="00830ABE">
        <w:t>Le présent rapport offre un aperçu de la portée de l’examen de la gouvernance et de l’évolution des éléments du système de gouvernance d’Ingénieurs Canada qui font l’objet d’un examen.</w:t>
      </w:r>
      <w:r>
        <w:t xml:space="preserve"> </w:t>
      </w:r>
      <w:r w:rsidRPr="00830ABE">
        <w:t>Il est attendu que son contenu éclaire l’examen de la gouvernance qui sera entrepris dans le cadre du plan stratégique</w:t>
      </w:r>
      <w:r w:rsidR="00830ABE" w:rsidRPr="00830ABE">
        <w:t> </w:t>
      </w:r>
      <w:r w:rsidRPr="00830ABE">
        <w:t>2025-2029.</w:t>
      </w:r>
    </w:p>
    <w:p w14:paraId="4240CE41" w14:textId="77777777" w:rsidR="00A32EF9" w:rsidRPr="003E39A9" w:rsidRDefault="00A32EF9" w:rsidP="00A32EF9">
      <w:pPr>
        <w:spacing w:line="360" w:lineRule="auto"/>
      </w:pPr>
    </w:p>
    <w:p w14:paraId="6E64EEFC" w14:textId="77777777" w:rsidR="00F42FE8" w:rsidRPr="003E39A9" w:rsidRDefault="00F42FE8" w:rsidP="00AD0B3E">
      <w:pPr>
        <w:spacing w:before="100" w:beforeAutospacing="1" w:line="360" w:lineRule="auto"/>
        <w:rPr>
          <w:szCs w:val="22"/>
        </w:rPr>
      </w:pPr>
    </w:p>
    <w:sectPr w:rsidR="00F42FE8" w:rsidRPr="003E39A9" w:rsidSect="003D54AC">
      <w:headerReference w:type="even" r:id="rId39"/>
      <w:headerReference w:type="default" r:id="rId40"/>
      <w:footerReference w:type="even" r:id="rId41"/>
      <w:footerReference w:type="default" r:id="rId42"/>
      <w:headerReference w:type="first" r:id="rId43"/>
      <w:footerReference w:type="first" r:id="rId44"/>
      <w:pgSz w:w="12240" w:h="15840" w:code="1"/>
      <w:pgMar w:top="1247" w:right="1247" w:bottom="1134" w:left="1247" w:header="34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CB713" w14:textId="77777777" w:rsidR="0089379C" w:rsidRDefault="0089379C" w:rsidP="00A371DB">
      <w:r>
        <w:separator/>
      </w:r>
    </w:p>
  </w:endnote>
  <w:endnote w:type="continuationSeparator" w:id="0">
    <w:p w14:paraId="2E05DFD1" w14:textId="77777777" w:rsidR="0089379C" w:rsidRDefault="0089379C" w:rsidP="00A371DB">
      <w:r>
        <w:continuationSeparator/>
      </w:r>
    </w:p>
  </w:endnote>
  <w:endnote w:type="continuationNotice" w:id="1">
    <w:p w14:paraId="607DF664" w14:textId="77777777" w:rsidR="0089379C" w:rsidRDefault="0089379C"/>
  </w:endnote>
  <w:endnote w:id="2">
    <w:p w14:paraId="25E568D7" w14:textId="1E44E098" w:rsidR="00A1555A" w:rsidRPr="004D433D" w:rsidRDefault="00131E84" w:rsidP="00A1555A">
      <w:pPr>
        <w:pStyle w:val="Notedefin"/>
      </w:pPr>
      <w:r>
        <w:rPr>
          <w:rStyle w:val="Appeldenotedefin"/>
        </w:rPr>
        <w:endnoteRef/>
      </w:r>
      <w:r>
        <w:t xml:space="preserve"> </w:t>
      </w:r>
      <w:r w:rsidR="00A16C83">
        <w:t>Ordre du jour</w:t>
      </w:r>
      <w:r w:rsidR="000B4623">
        <w:t xml:space="preserve"> de la réunion du conseil d’Ingénieurs Canada d</w:t>
      </w:r>
      <w:r w:rsidR="00A16C83">
        <w:t>u 22</w:t>
      </w:r>
      <w:r w:rsidR="000B4623">
        <w:t xml:space="preserve"> mai 2020, p. 284. </w:t>
      </w:r>
      <w:hyperlink r:id="rId1" w:history="1">
        <w:r w:rsidR="000B4623" w:rsidRPr="000B4623">
          <w:rPr>
            <w:rStyle w:val="Lienhypertexte"/>
          </w:rPr>
          <w:t>https://engineerscanada.ca/sites/default/files/board_microsite/meeting_documents/0-Board-agenda-book-2020-05-22-FR-Final.pdf</w:t>
        </w:r>
      </w:hyperlink>
      <w:r w:rsidR="000B4623">
        <w:t>.</w:t>
      </w:r>
    </w:p>
  </w:endnote>
  <w:endnote w:id="3">
    <w:p w14:paraId="666CDD53" w14:textId="6E7DAEDD" w:rsidR="00DA5B73" w:rsidRPr="004D433D" w:rsidRDefault="00131E84" w:rsidP="00DA5B73">
      <w:pPr>
        <w:pStyle w:val="Notedefin"/>
      </w:pPr>
      <w:r>
        <w:rPr>
          <w:rStyle w:val="Appeldenotedefin"/>
        </w:rPr>
        <w:endnoteRef/>
      </w:r>
      <w:r>
        <w:t xml:space="preserve"> </w:t>
      </w:r>
      <w:r w:rsidRPr="00830ABE">
        <w:t>Manuel des politiques du conseil, p.</w:t>
      </w:r>
      <w:r w:rsidR="000B4623" w:rsidRPr="00830ABE">
        <w:t> </w:t>
      </w:r>
      <w:r w:rsidRPr="00830ABE">
        <w:t>27</w:t>
      </w:r>
      <w:r w:rsidR="000B4623" w:rsidRPr="00830ABE">
        <w:t>.</w:t>
      </w:r>
      <w:r>
        <w:t xml:space="preserve"> </w:t>
      </w:r>
      <w:hyperlink r:id="rId2" w:history="1">
        <w:r w:rsidRPr="00082662">
          <w:rPr>
            <w:rStyle w:val="Lienhypertexte"/>
          </w:rPr>
          <w:t>https://engineerscanada.ca/fr/a-propos/gouvernance/politiques-documents-et-ressources/manuel-des-politiques-du-conseil</w:t>
        </w:r>
      </w:hyperlink>
      <w:r w:rsidR="00082662">
        <w:t>.</w:t>
      </w:r>
    </w:p>
  </w:endnote>
  <w:endnote w:id="4">
    <w:p w14:paraId="55832AE0" w14:textId="63E643D0" w:rsidR="00C83BFC" w:rsidRPr="004D433D" w:rsidRDefault="00C83BFC" w:rsidP="00C83BFC">
      <w:pPr>
        <w:pStyle w:val="Notedefin"/>
      </w:pPr>
      <w:r>
        <w:rPr>
          <w:rStyle w:val="Appeldenotedefin"/>
        </w:rPr>
        <w:endnoteRef/>
      </w:r>
      <w:r>
        <w:t xml:space="preserve"> </w:t>
      </w:r>
      <w:r w:rsidRPr="00830ABE">
        <w:t>Manuel des politiques du conseil, p.</w:t>
      </w:r>
      <w:r w:rsidR="000B4623" w:rsidRPr="00830ABE">
        <w:t> </w:t>
      </w:r>
      <w:r w:rsidRPr="00830ABE">
        <w:t>27</w:t>
      </w:r>
      <w:r w:rsidR="000B4623" w:rsidRPr="00830ABE">
        <w:t>.</w:t>
      </w:r>
      <w:r>
        <w:t xml:space="preserve"> </w:t>
      </w:r>
      <w:hyperlink r:id="rId3" w:history="1">
        <w:r w:rsidRPr="000B4623">
          <w:rPr>
            <w:rStyle w:val="Lienhypertexte"/>
          </w:rPr>
          <w:t>https://engineerscanada.ca/fr/a-propos/gouvernance/politiques-documents-et-ressources/manuel-des-politiques-du-conseil</w:t>
        </w:r>
      </w:hyperlink>
      <w:r w:rsidR="000B4623">
        <w:t>.</w:t>
      </w:r>
    </w:p>
  </w:endnote>
  <w:endnote w:id="5">
    <w:p w14:paraId="5DC11388" w14:textId="73583C34" w:rsidR="00D84AA0" w:rsidRPr="00F83A60" w:rsidRDefault="00131E84" w:rsidP="00D84AA0">
      <w:pPr>
        <w:pStyle w:val="Notedefin"/>
      </w:pPr>
      <w:r>
        <w:rPr>
          <w:rStyle w:val="Appeldenotedefin"/>
        </w:rPr>
        <w:endnoteRef/>
      </w:r>
      <w:r>
        <w:t xml:space="preserve"> </w:t>
      </w:r>
      <w:hyperlink r:id="rId4" w:history="1"/>
      <w:r>
        <w:t>Règlement administratif d’Ingénieurs Canada,</w:t>
      </w:r>
      <w:r w:rsidR="000B4623" w:rsidRPr="000B4623">
        <w:t xml:space="preserve"> </w:t>
      </w:r>
      <w:r w:rsidR="000B4623">
        <w:t xml:space="preserve">par. 4.1(1). </w:t>
      </w:r>
      <w:hyperlink r:id="rId5" w:history="1">
        <w:r w:rsidR="000B4623" w:rsidRPr="000B4623">
          <w:rPr>
            <w:rStyle w:val="Lienhypertexte"/>
          </w:rPr>
          <w:t>https://engineerscanada.ca/s.ites/default/files/2022-06/R%C3%A8glement%20administratif%20Ing%C3%A9nieurs%20Canada.pdf</w:t>
        </w:r>
      </w:hyperlink>
      <w:r w:rsidR="000B4623">
        <w:t>.</w:t>
      </w:r>
    </w:p>
  </w:endnote>
  <w:endnote w:id="6">
    <w:p w14:paraId="6003876E" w14:textId="76B21123" w:rsidR="00004D66" w:rsidRPr="00C25BDA" w:rsidRDefault="00131E84" w:rsidP="00004D66">
      <w:pPr>
        <w:pStyle w:val="Notedefin"/>
      </w:pPr>
      <w:r>
        <w:rPr>
          <w:rStyle w:val="Appeldenotedefin"/>
        </w:rPr>
        <w:endnoteRef/>
      </w:r>
      <w:r>
        <w:t xml:space="preserve"> </w:t>
      </w:r>
      <w:r w:rsidRPr="00830ABE">
        <w:t>Manuel des politiques du conseil, p.</w:t>
      </w:r>
      <w:r w:rsidR="000B4623" w:rsidRPr="00830ABE">
        <w:t> </w:t>
      </w:r>
      <w:r w:rsidRPr="00830ABE">
        <w:t>50</w:t>
      </w:r>
      <w:r w:rsidR="000B4623" w:rsidRPr="00830ABE">
        <w:t>.</w:t>
      </w:r>
      <w:r>
        <w:t xml:space="preserve"> </w:t>
      </w:r>
      <w:hyperlink r:id="rId6" w:history="1">
        <w:r w:rsidRPr="000B4623">
          <w:rPr>
            <w:rStyle w:val="Lienhypertexte"/>
          </w:rPr>
          <w:t>https://engineerscanada.ca/fr/a-propos/gouvernance/politiques-documents-et-ressources/manuel-des-politiques-du-conseil</w:t>
        </w:r>
      </w:hyperlink>
      <w:r w:rsidR="000B4623">
        <w:t>.</w:t>
      </w:r>
    </w:p>
  </w:endnote>
  <w:endnote w:id="7">
    <w:p w14:paraId="6F8446D3" w14:textId="7A8C88B4" w:rsidR="005A1E85" w:rsidRPr="00151276" w:rsidRDefault="00131E84" w:rsidP="005A1E85">
      <w:pPr>
        <w:pStyle w:val="Notedefin"/>
      </w:pPr>
      <w:r>
        <w:rPr>
          <w:rStyle w:val="Appeldenotedefin"/>
        </w:rPr>
        <w:endnoteRef/>
      </w:r>
      <w:r>
        <w:t xml:space="preserve"> </w:t>
      </w:r>
      <w:r w:rsidRPr="00830ABE">
        <w:t>Programmes d’examens</w:t>
      </w:r>
      <w:r w:rsidR="00A16C83" w:rsidRPr="00830ABE">
        <w:t>.</w:t>
      </w:r>
      <w:r w:rsidRPr="00830ABE">
        <w:t xml:space="preserve"> </w:t>
      </w:r>
      <w:hyperlink r:id="rId7" w:history="1">
        <w:r w:rsidR="00A16C83" w:rsidRPr="00830ABE">
          <w:rPr>
            <w:rStyle w:val="Lienhypertexte"/>
          </w:rPr>
          <w:t>https://engineerscanada.ca/fr/excellence-en-matiere-de-reglementation/programme-dexamens</w:t>
        </w:r>
      </w:hyperlink>
      <w:r w:rsidR="00A16C83">
        <w:t>.</w:t>
      </w:r>
    </w:p>
  </w:endnote>
  <w:endnote w:id="8">
    <w:p w14:paraId="16AE0501" w14:textId="1EBE0596" w:rsidR="00195894" w:rsidRPr="002C69CE" w:rsidRDefault="00131E84" w:rsidP="00195894">
      <w:pPr>
        <w:pStyle w:val="Notedefin"/>
      </w:pPr>
      <w:r>
        <w:rPr>
          <w:rStyle w:val="Appeldenotedefin"/>
        </w:rPr>
        <w:endnoteRef/>
      </w:r>
      <w:r>
        <w:t xml:space="preserve"> Réaliser l’avenir : Plan stratégique 2025-2029 d’Ingénieurs Canada</w:t>
      </w:r>
      <w:r w:rsidR="00A16C83">
        <w:t>.</w:t>
      </w:r>
      <w:r>
        <w:t xml:space="preserve"> </w:t>
      </w:r>
      <w:hyperlink r:id="rId8" w:history="1">
        <w:r w:rsidRPr="00A16C83">
          <w:rPr>
            <w:rStyle w:val="Lienhypertexte"/>
          </w:rPr>
          <w:t>https://engineerscanada.ca/fr/apropos/gouvernance/realiser-lavenir-plan-strategique-2025-2029-dingenieurs-canada</w:t>
        </w:r>
      </w:hyperlink>
      <w:r w:rsidR="00A16C83">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0BE75" w14:textId="77777777" w:rsidR="00830ABE" w:rsidRDefault="00830AB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85DE9" w14:textId="77777777" w:rsidR="00A371DB" w:rsidRDefault="00A371DB" w:rsidP="00A371DB">
    <w:pPr>
      <w:pStyle w:val="Pieddepage"/>
      <w:ind w:lef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08961" w14:textId="77777777" w:rsidR="00830ABE" w:rsidRDefault="00830AB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F3EF9" w14:textId="77777777" w:rsidR="0089379C" w:rsidRDefault="0089379C">
      <w:pPr>
        <w:spacing w:before="0" w:after="0" w:line="240" w:lineRule="auto"/>
      </w:pPr>
      <w:r>
        <w:separator/>
      </w:r>
    </w:p>
  </w:footnote>
  <w:footnote w:type="continuationSeparator" w:id="0">
    <w:p w14:paraId="2BE2308D" w14:textId="77777777" w:rsidR="0089379C" w:rsidRDefault="0089379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88CF1" w14:textId="77777777" w:rsidR="00830ABE" w:rsidRDefault="00830AB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F76A" w14:textId="52072E48" w:rsidR="008A2B17" w:rsidRPr="007A3DCA" w:rsidRDefault="00131E84">
    <w:pPr>
      <w:pStyle w:val="En-tte"/>
      <w:rPr>
        <w:b/>
      </w:rPr>
    </w:pPr>
    <w:r>
      <w:ptab w:relativeTo="margin" w:alignment="right" w:leader="none"/>
    </w:r>
    <w:r>
      <w:rPr>
        <w:b/>
      </w:rPr>
      <w:fldChar w:fldCharType="begin"/>
    </w:r>
    <w:r>
      <w:rPr>
        <w:b/>
      </w:rPr>
      <w:instrText xml:space="preserve"> PAGE   \* MERGEFORMAT </w:instrText>
    </w:r>
    <w:r>
      <w:rPr>
        <w:b/>
      </w:rPr>
      <w:fldChar w:fldCharType="separate"/>
    </w:r>
    <w:r>
      <w:rPr>
        <w:b/>
      </w:rPr>
      <w:t>2</w:t>
    </w:r>
    <w:r>
      <w:rPr>
        <w: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2E534" w14:textId="61165FA0" w:rsidR="00912FA6" w:rsidRDefault="00131E84">
    <w:pPr>
      <w:pStyle w:val="En-tte"/>
    </w:pPr>
    <w:r>
      <w:rPr>
        <w:noProof/>
      </w:rPr>
      <w:drawing>
        <wp:anchor distT="0" distB="0" distL="114300" distR="114300" simplePos="0" relativeHeight="251658240" behindDoc="0" locked="0" layoutInCell="1" allowOverlap="1" wp14:anchorId="52E2E5A8" wp14:editId="65914FB2">
          <wp:simplePos x="0" y="0"/>
          <wp:positionH relativeFrom="margin">
            <wp:posOffset>2411730</wp:posOffset>
          </wp:positionH>
          <wp:positionV relativeFrom="margin">
            <wp:posOffset>-602615</wp:posOffset>
          </wp:positionV>
          <wp:extent cx="1571625" cy="514985"/>
          <wp:effectExtent l="0" t="0" r="9525" b="0"/>
          <wp:wrapSquare wrapText="bothSides"/>
          <wp:docPr id="1328239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9384" name="EC_CorporateLogo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514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13814"/>
    <w:multiLevelType w:val="hybridMultilevel"/>
    <w:tmpl w:val="397A7850"/>
    <w:lvl w:ilvl="0" w:tplc="C82CC128">
      <w:start w:val="1"/>
      <w:numFmt w:val="lowerLetter"/>
      <w:lvlText w:val="(%1)"/>
      <w:lvlJc w:val="left"/>
      <w:pPr>
        <w:ind w:left="764" w:hanging="360"/>
      </w:pPr>
      <w:rPr>
        <w:rFonts w:hint="default"/>
      </w:rPr>
    </w:lvl>
    <w:lvl w:ilvl="1" w:tplc="B8845930" w:tentative="1">
      <w:start w:val="1"/>
      <w:numFmt w:val="lowerLetter"/>
      <w:lvlText w:val="%2."/>
      <w:lvlJc w:val="left"/>
      <w:pPr>
        <w:ind w:left="1484" w:hanging="360"/>
      </w:pPr>
    </w:lvl>
    <w:lvl w:ilvl="2" w:tplc="1530581C" w:tentative="1">
      <w:start w:val="1"/>
      <w:numFmt w:val="lowerRoman"/>
      <w:lvlText w:val="%3."/>
      <w:lvlJc w:val="right"/>
      <w:pPr>
        <w:ind w:left="2204" w:hanging="180"/>
      </w:pPr>
    </w:lvl>
    <w:lvl w:ilvl="3" w:tplc="9FDE8452" w:tentative="1">
      <w:start w:val="1"/>
      <w:numFmt w:val="decimal"/>
      <w:lvlText w:val="%4."/>
      <w:lvlJc w:val="left"/>
      <w:pPr>
        <w:ind w:left="2924" w:hanging="360"/>
      </w:pPr>
    </w:lvl>
    <w:lvl w:ilvl="4" w:tplc="C450E4D0" w:tentative="1">
      <w:start w:val="1"/>
      <w:numFmt w:val="lowerLetter"/>
      <w:lvlText w:val="%5."/>
      <w:lvlJc w:val="left"/>
      <w:pPr>
        <w:ind w:left="3644" w:hanging="360"/>
      </w:pPr>
    </w:lvl>
    <w:lvl w:ilvl="5" w:tplc="BD1A0852" w:tentative="1">
      <w:start w:val="1"/>
      <w:numFmt w:val="lowerRoman"/>
      <w:lvlText w:val="%6."/>
      <w:lvlJc w:val="right"/>
      <w:pPr>
        <w:ind w:left="4364" w:hanging="180"/>
      </w:pPr>
    </w:lvl>
    <w:lvl w:ilvl="6" w:tplc="836E948A" w:tentative="1">
      <w:start w:val="1"/>
      <w:numFmt w:val="decimal"/>
      <w:lvlText w:val="%7."/>
      <w:lvlJc w:val="left"/>
      <w:pPr>
        <w:ind w:left="5084" w:hanging="360"/>
      </w:pPr>
    </w:lvl>
    <w:lvl w:ilvl="7" w:tplc="142299BA" w:tentative="1">
      <w:start w:val="1"/>
      <w:numFmt w:val="lowerLetter"/>
      <w:lvlText w:val="%8."/>
      <w:lvlJc w:val="left"/>
      <w:pPr>
        <w:ind w:left="5804" w:hanging="360"/>
      </w:pPr>
    </w:lvl>
    <w:lvl w:ilvl="8" w:tplc="FF46BADE" w:tentative="1">
      <w:start w:val="1"/>
      <w:numFmt w:val="lowerRoman"/>
      <w:lvlText w:val="%9."/>
      <w:lvlJc w:val="right"/>
      <w:pPr>
        <w:ind w:left="6524" w:hanging="180"/>
      </w:pPr>
    </w:lvl>
  </w:abstractNum>
  <w:abstractNum w:abstractNumId="1" w15:restartNumberingAfterBreak="0">
    <w:nsid w:val="0B6856D2"/>
    <w:multiLevelType w:val="hybridMultilevel"/>
    <w:tmpl w:val="57D63564"/>
    <w:lvl w:ilvl="0" w:tplc="2848D34A">
      <w:start w:val="1"/>
      <w:numFmt w:val="decimal"/>
      <w:lvlText w:val="%1."/>
      <w:lvlJc w:val="left"/>
      <w:pPr>
        <w:ind w:left="720" w:hanging="360"/>
      </w:pPr>
    </w:lvl>
    <w:lvl w:ilvl="1" w:tplc="45DA4D5E" w:tentative="1">
      <w:start w:val="1"/>
      <w:numFmt w:val="lowerLetter"/>
      <w:lvlText w:val="%2."/>
      <w:lvlJc w:val="left"/>
      <w:pPr>
        <w:ind w:left="1440" w:hanging="360"/>
      </w:pPr>
    </w:lvl>
    <w:lvl w:ilvl="2" w:tplc="872ACBD8" w:tentative="1">
      <w:start w:val="1"/>
      <w:numFmt w:val="lowerRoman"/>
      <w:lvlText w:val="%3."/>
      <w:lvlJc w:val="right"/>
      <w:pPr>
        <w:ind w:left="2160" w:hanging="180"/>
      </w:pPr>
    </w:lvl>
    <w:lvl w:ilvl="3" w:tplc="D6EA7F7C" w:tentative="1">
      <w:start w:val="1"/>
      <w:numFmt w:val="decimal"/>
      <w:lvlText w:val="%4."/>
      <w:lvlJc w:val="left"/>
      <w:pPr>
        <w:ind w:left="2880" w:hanging="360"/>
      </w:pPr>
    </w:lvl>
    <w:lvl w:ilvl="4" w:tplc="353CCD02" w:tentative="1">
      <w:start w:val="1"/>
      <w:numFmt w:val="lowerLetter"/>
      <w:lvlText w:val="%5."/>
      <w:lvlJc w:val="left"/>
      <w:pPr>
        <w:ind w:left="3600" w:hanging="360"/>
      </w:pPr>
    </w:lvl>
    <w:lvl w:ilvl="5" w:tplc="85DCE72A" w:tentative="1">
      <w:start w:val="1"/>
      <w:numFmt w:val="lowerRoman"/>
      <w:lvlText w:val="%6."/>
      <w:lvlJc w:val="right"/>
      <w:pPr>
        <w:ind w:left="4320" w:hanging="180"/>
      </w:pPr>
    </w:lvl>
    <w:lvl w:ilvl="6" w:tplc="C36A6398" w:tentative="1">
      <w:start w:val="1"/>
      <w:numFmt w:val="decimal"/>
      <w:lvlText w:val="%7."/>
      <w:lvlJc w:val="left"/>
      <w:pPr>
        <w:ind w:left="5040" w:hanging="360"/>
      </w:pPr>
    </w:lvl>
    <w:lvl w:ilvl="7" w:tplc="2CF4D308" w:tentative="1">
      <w:start w:val="1"/>
      <w:numFmt w:val="lowerLetter"/>
      <w:lvlText w:val="%8."/>
      <w:lvlJc w:val="left"/>
      <w:pPr>
        <w:ind w:left="5760" w:hanging="360"/>
      </w:pPr>
    </w:lvl>
    <w:lvl w:ilvl="8" w:tplc="66CC0CB2" w:tentative="1">
      <w:start w:val="1"/>
      <w:numFmt w:val="lowerRoman"/>
      <w:lvlText w:val="%9."/>
      <w:lvlJc w:val="right"/>
      <w:pPr>
        <w:ind w:left="6480" w:hanging="180"/>
      </w:pPr>
    </w:lvl>
  </w:abstractNum>
  <w:abstractNum w:abstractNumId="2" w15:restartNumberingAfterBreak="0">
    <w:nsid w:val="11372C60"/>
    <w:multiLevelType w:val="hybridMultilevel"/>
    <w:tmpl w:val="49B652A4"/>
    <w:lvl w:ilvl="0" w:tplc="17823A14">
      <w:start w:val="1"/>
      <w:numFmt w:val="bullet"/>
      <w:lvlText w:val=""/>
      <w:lvlJc w:val="left"/>
      <w:pPr>
        <w:ind w:left="720" w:hanging="360"/>
      </w:pPr>
      <w:rPr>
        <w:rFonts w:ascii="Symbol" w:hAnsi="Symbol" w:hint="default"/>
      </w:rPr>
    </w:lvl>
    <w:lvl w:ilvl="1" w:tplc="8C5E9246" w:tentative="1">
      <w:start w:val="1"/>
      <w:numFmt w:val="bullet"/>
      <w:lvlText w:val="o"/>
      <w:lvlJc w:val="left"/>
      <w:pPr>
        <w:ind w:left="1440" w:hanging="360"/>
      </w:pPr>
      <w:rPr>
        <w:rFonts w:ascii="Courier New" w:hAnsi="Courier New" w:cs="Courier New" w:hint="default"/>
      </w:rPr>
    </w:lvl>
    <w:lvl w:ilvl="2" w:tplc="EC7CFFE6" w:tentative="1">
      <w:start w:val="1"/>
      <w:numFmt w:val="bullet"/>
      <w:lvlText w:val=""/>
      <w:lvlJc w:val="left"/>
      <w:pPr>
        <w:ind w:left="2160" w:hanging="360"/>
      </w:pPr>
      <w:rPr>
        <w:rFonts w:ascii="Wingdings" w:hAnsi="Wingdings" w:hint="default"/>
      </w:rPr>
    </w:lvl>
    <w:lvl w:ilvl="3" w:tplc="D9F08BB4" w:tentative="1">
      <w:start w:val="1"/>
      <w:numFmt w:val="bullet"/>
      <w:lvlText w:val=""/>
      <w:lvlJc w:val="left"/>
      <w:pPr>
        <w:ind w:left="2880" w:hanging="360"/>
      </w:pPr>
      <w:rPr>
        <w:rFonts w:ascii="Symbol" w:hAnsi="Symbol" w:hint="default"/>
      </w:rPr>
    </w:lvl>
    <w:lvl w:ilvl="4" w:tplc="01847EA2" w:tentative="1">
      <w:start w:val="1"/>
      <w:numFmt w:val="bullet"/>
      <w:lvlText w:val="o"/>
      <w:lvlJc w:val="left"/>
      <w:pPr>
        <w:ind w:left="3600" w:hanging="360"/>
      </w:pPr>
      <w:rPr>
        <w:rFonts w:ascii="Courier New" w:hAnsi="Courier New" w:cs="Courier New" w:hint="default"/>
      </w:rPr>
    </w:lvl>
    <w:lvl w:ilvl="5" w:tplc="AF224AAC" w:tentative="1">
      <w:start w:val="1"/>
      <w:numFmt w:val="bullet"/>
      <w:lvlText w:val=""/>
      <w:lvlJc w:val="left"/>
      <w:pPr>
        <w:ind w:left="4320" w:hanging="360"/>
      </w:pPr>
      <w:rPr>
        <w:rFonts w:ascii="Wingdings" w:hAnsi="Wingdings" w:hint="default"/>
      </w:rPr>
    </w:lvl>
    <w:lvl w:ilvl="6" w:tplc="2634E5C2" w:tentative="1">
      <w:start w:val="1"/>
      <w:numFmt w:val="bullet"/>
      <w:lvlText w:val=""/>
      <w:lvlJc w:val="left"/>
      <w:pPr>
        <w:ind w:left="5040" w:hanging="360"/>
      </w:pPr>
      <w:rPr>
        <w:rFonts w:ascii="Symbol" w:hAnsi="Symbol" w:hint="default"/>
      </w:rPr>
    </w:lvl>
    <w:lvl w:ilvl="7" w:tplc="EEB06668" w:tentative="1">
      <w:start w:val="1"/>
      <w:numFmt w:val="bullet"/>
      <w:lvlText w:val="o"/>
      <w:lvlJc w:val="left"/>
      <w:pPr>
        <w:ind w:left="5760" w:hanging="360"/>
      </w:pPr>
      <w:rPr>
        <w:rFonts w:ascii="Courier New" w:hAnsi="Courier New" w:cs="Courier New" w:hint="default"/>
      </w:rPr>
    </w:lvl>
    <w:lvl w:ilvl="8" w:tplc="3C7A6200" w:tentative="1">
      <w:start w:val="1"/>
      <w:numFmt w:val="bullet"/>
      <w:lvlText w:val=""/>
      <w:lvlJc w:val="left"/>
      <w:pPr>
        <w:ind w:left="6480" w:hanging="360"/>
      </w:pPr>
      <w:rPr>
        <w:rFonts w:ascii="Wingdings" w:hAnsi="Wingdings" w:hint="default"/>
      </w:rPr>
    </w:lvl>
  </w:abstractNum>
  <w:abstractNum w:abstractNumId="3" w15:restartNumberingAfterBreak="0">
    <w:nsid w:val="12EB7BE2"/>
    <w:multiLevelType w:val="hybridMultilevel"/>
    <w:tmpl w:val="B5006E7E"/>
    <w:lvl w:ilvl="0" w:tplc="608A00D8">
      <w:start w:val="1"/>
      <w:numFmt w:val="bullet"/>
      <w:lvlText w:val=""/>
      <w:lvlJc w:val="left"/>
      <w:pPr>
        <w:ind w:left="720" w:hanging="360"/>
      </w:pPr>
      <w:rPr>
        <w:rFonts w:ascii="Symbol" w:hAnsi="Symbol" w:hint="default"/>
      </w:rPr>
    </w:lvl>
    <w:lvl w:ilvl="1" w:tplc="DE169FF2" w:tentative="1">
      <w:start w:val="1"/>
      <w:numFmt w:val="bullet"/>
      <w:lvlText w:val="o"/>
      <w:lvlJc w:val="left"/>
      <w:pPr>
        <w:ind w:left="1440" w:hanging="360"/>
      </w:pPr>
      <w:rPr>
        <w:rFonts w:ascii="Courier New" w:hAnsi="Courier New" w:cs="Courier New" w:hint="default"/>
      </w:rPr>
    </w:lvl>
    <w:lvl w:ilvl="2" w:tplc="A0CC5EAA" w:tentative="1">
      <w:start w:val="1"/>
      <w:numFmt w:val="bullet"/>
      <w:lvlText w:val=""/>
      <w:lvlJc w:val="left"/>
      <w:pPr>
        <w:ind w:left="2160" w:hanging="360"/>
      </w:pPr>
      <w:rPr>
        <w:rFonts w:ascii="Wingdings" w:hAnsi="Wingdings" w:hint="default"/>
      </w:rPr>
    </w:lvl>
    <w:lvl w:ilvl="3" w:tplc="2556A9B6" w:tentative="1">
      <w:start w:val="1"/>
      <w:numFmt w:val="bullet"/>
      <w:lvlText w:val=""/>
      <w:lvlJc w:val="left"/>
      <w:pPr>
        <w:ind w:left="2880" w:hanging="360"/>
      </w:pPr>
      <w:rPr>
        <w:rFonts w:ascii="Symbol" w:hAnsi="Symbol" w:hint="default"/>
      </w:rPr>
    </w:lvl>
    <w:lvl w:ilvl="4" w:tplc="5C7C77DE" w:tentative="1">
      <w:start w:val="1"/>
      <w:numFmt w:val="bullet"/>
      <w:lvlText w:val="o"/>
      <w:lvlJc w:val="left"/>
      <w:pPr>
        <w:ind w:left="3600" w:hanging="360"/>
      </w:pPr>
      <w:rPr>
        <w:rFonts w:ascii="Courier New" w:hAnsi="Courier New" w:cs="Courier New" w:hint="default"/>
      </w:rPr>
    </w:lvl>
    <w:lvl w:ilvl="5" w:tplc="215E7CC8" w:tentative="1">
      <w:start w:val="1"/>
      <w:numFmt w:val="bullet"/>
      <w:lvlText w:val=""/>
      <w:lvlJc w:val="left"/>
      <w:pPr>
        <w:ind w:left="4320" w:hanging="360"/>
      </w:pPr>
      <w:rPr>
        <w:rFonts w:ascii="Wingdings" w:hAnsi="Wingdings" w:hint="default"/>
      </w:rPr>
    </w:lvl>
    <w:lvl w:ilvl="6" w:tplc="6A2CB072" w:tentative="1">
      <w:start w:val="1"/>
      <w:numFmt w:val="bullet"/>
      <w:lvlText w:val=""/>
      <w:lvlJc w:val="left"/>
      <w:pPr>
        <w:ind w:left="5040" w:hanging="360"/>
      </w:pPr>
      <w:rPr>
        <w:rFonts w:ascii="Symbol" w:hAnsi="Symbol" w:hint="default"/>
      </w:rPr>
    </w:lvl>
    <w:lvl w:ilvl="7" w:tplc="7EFE4942" w:tentative="1">
      <w:start w:val="1"/>
      <w:numFmt w:val="bullet"/>
      <w:lvlText w:val="o"/>
      <w:lvlJc w:val="left"/>
      <w:pPr>
        <w:ind w:left="5760" w:hanging="360"/>
      </w:pPr>
      <w:rPr>
        <w:rFonts w:ascii="Courier New" w:hAnsi="Courier New" w:cs="Courier New" w:hint="default"/>
      </w:rPr>
    </w:lvl>
    <w:lvl w:ilvl="8" w:tplc="F14A2366" w:tentative="1">
      <w:start w:val="1"/>
      <w:numFmt w:val="bullet"/>
      <w:lvlText w:val=""/>
      <w:lvlJc w:val="left"/>
      <w:pPr>
        <w:ind w:left="6480" w:hanging="360"/>
      </w:pPr>
      <w:rPr>
        <w:rFonts w:ascii="Wingdings" w:hAnsi="Wingdings" w:hint="default"/>
      </w:rPr>
    </w:lvl>
  </w:abstractNum>
  <w:abstractNum w:abstractNumId="4" w15:restartNumberingAfterBreak="0">
    <w:nsid w:val="14EA7A48"/>
    <w:multiLevelType w:val="hybridMultilevel"/>
    <w:tmpl w:val="ED08CBA2"/>
    <w:lvl w:ilvl="0" w:tplc="A8485966">
      <w:start w:val="1"/>
      <w:numFmt w:val="lowerLetter"/>
      <w:lvlText w:val="(%1)"/>
      <w:lvlJc w:val="left"/>
      <w:pPr>
        <w:ind w:left="720" w:hanging="360"/>
      </w:pPr>
      <w:rPr>
        <w:rFonts w:hint="default"/>
      </w:rPr>
    </w:lvl>
    <w:lvl w:ilvl="1" w:tplc="08AADA8A">
      <w:start w:val="1"/>
      <w:numFmt w:val="lowerLetter"/>
      <w:lvlText w:val="%2."/>
      <w:lvlJc w:val="left"/>
      <w:pPr>
        <w:ind w:left="1440" w:hanging="360"/>
      </w:pPr>
    </w:lvl>
    <w:lvl w:ilvl="2" w:tplc="8556C026" w:tentative="1">
      <w:start w:val="1"/>
      <w:numFmt w:val="lowerRoman"/>
      <w:lvlText w:val="%3."/>
      <w:lvlJc w:val="right"/>
      <w:pPr>
        <w:ind w:left="2160" w:hanging="180"/>
      </w:pPr>
    </w:lvl>
    <w:lvl w:ilvl="3" w:tplc="E58A917E" w:tentative="1">
      <w:start w:val="1"/>
      <w:numFmt w:val="decimal"/>
      <w:lvlText w:val="%4."/>
      <w:lvlJc w:val="left"/>
      <w:pPr>
        <w:ind w:left="2880" w:hanging="360"/>
      </w:pPr>
    </w:lvl>
    <w:lvl w:ilvl="4" w:tplc="169E0D22" w:tentative="1">
      <w:start w:val="1"/>
      <w:numFmt w:val="lowerLetter"/>
      <w:lvlText w:val="%5."/>
      <w:lvlJc w:val="left"/>
      <w:pPr>
        <w:ind w:left="3600" w:hanging="360"/>
      </w:pPr>
    </w:lvl>
    <w:lvl w:ilvl="5" w:tplc="443C0966" w:tentative="1">
      <w:start w:val="1"/>
      <w:numFmt w:val="lowerRoman"/>
      <w:lvlText w:val="%6."/>
      <w:lvlJc w:val="right"/>
      <w:pPr>
        <w:ind w:left="4320" w:hanging="180"/>
      </w:pPr>
    </w:lvl>
    <w:lvl w:ilvl="6" w:tplc="F36281AA" w:tentative="1">
      <w:start w:val="1"/>
      <w:numFmt w:val="decimal"/>
      <w:lvlText w:val="%7."/>
      <w:lvlJc w:val="left"/>
      <w:pPr>
        <w:ind w:left="5040" w:hanging="360"/>
      </w:pPr>
    </w:lvl>
    <w:lvl w:ilvl="7" w:tplc="CAFCC65E" w:tentative="1">
      <w:start w:val="1"/>
      <w:numFmt w:val="lowerLetter"/>
      <w:lvlText w:val="%8."/>
      <w:lvlJc w:val="left"/>
      <w:pPr>
        <w:ind w:left="5760" w:hanging="360"/>
      </w:pPr>
    </w:lvl>
    <w:lvl w:ilvl="8" w:tplc="B4CA2364" w:tentative="1">
      <w:start w:val="1"/>
      <w:numFmt w:val="lowerRoman"/>
      <w:lvlText w:val="%9."/>
      <w:lvlJc w:val="right"/>
      <w:pPr>
        <w:ind w:left="6480" w:hanging="180"/>
      </w:pPr>
    </w:lvl>
  </w:abstractNum>
  <w:abstractNum w:abstractNumId="5" w15:restartNumberingAfterBreak="0">
    <w:nsid w:val="17D91E19"/>
    <w:multiLevelType w:val="hybridMultilevel"/>
    <w:tmpl w:val="C5528A9A"/>
    <w:lvl w:ilvl="0" w:tplc="E5023AC8">
      <w:start w:val="1"/>
      <w:numFmt w:val="decimal"/>
      <w:lvlText w:val="%1."/>
      <w:lvlJc w:val="left"/>
      <w:pPr>
        <w:ind w:left="720" w:hanging="360"/>
      </w:pPr>
    </w:lvl>
    <w:lvl w:ilvl="1" w:tplc="64769650" w:tentative="1">
      <w:start w:val="1"/>
      <w:numFmt w:val="lowerLetter"/>
      <w:lvlText w:val="%2."/>
      <w:lvlJc w:val="left"/>
      <w:pPr>
        <w:ind w:left="1440" w:hanging="360"/>
      </w:pPr>
    </w:lvl>
    <w:lvl w:ilvl="2" w:tplc="2182C2EE" w:tentative="1">
      <w:start w:val="1"/>
      <w:numFmt w:val="lowerRoman"/>
      <w:lvlText w:val="%3."/>
      <w:lvlJc w:val="right"/>
      <w:pPr>
        <w:ind w:left="2160" w:hanging="180"/>
      </w:pPr>
    </w:lvl>
    <w:lvl w:ilvl="3" w:tplc="9AC02E9E" w:tentative="1">
      <w:start w:val="1"/>
      <w:numFmt w:val="decimal"/>
      <w:lvlText w:val="%4."/>
      <w:lvlJc w:val="left"/>
      <w:pPr>
        <w:ind w:left="2880" w:hanging="360"/>
      </w:pPr>
    </w:lvl>
    <w:lvl w:ilvl="4" w:tplc="C9B479B6" w:tentative="1">
      <w:start w:val="1"/>
      <w:numFmt w:val="lowerLetter"/>
      <w:lvlText w:val="%5."/>
      <w:lvlJc w:val="left"/>
      <w:pPr>
        <w:ind w:left="3600" w:hanging="360"/>
      </w:pPr>
    </w:lvl>
    <w:lvl w:ilvl="5" w:tplc="A434D03E" w:tentative="1">
      <w:start w:val="1"/>
      <w:numFmt w:val="lowerRoman"/>
      <w:lvlText w:val="%6."/>
      <w:lvlJc w:val="right"/>
      <w:pPr>
        <w:ind w:left="4320" w:hanging="180"/>
      </w:pPr>
    </w:lvl>
    <w:lvl w:ilvl="6" w:tplc="6B7E433A" w:tentative="1">
      <w:start w:val="1"/>
      <w:numFmt w:val="decimal"/>
      <w:lvlText w:val="%7."/>
      <w:lvlJc w:val="left"/>
      <w:pPr>
        <w:ind w:left="5040" w:hanging="360"/>
      </w:pPr>
    </w:lvl>
    <w:lvl w:ilvl="7" w:tplc="588A285E" w:tentative="1">
      <w:start w:val="1"/>
      <w:numFmt w:val="lowerLetter"/>
      <w:lvlText w:val="%8."/>
      <w:lvlJc w:val="left"/>
      <w:pPr>
        <w:ind w:left="5760" w:hanging="360"/>
      </w:pPr>
    </w:lvl>
    <w:lvl w:ilvl="8" w:tplc="1A84C31E" w:tentative="1">
      <w:start w:val="1"/>
      <w:numFmt w:val="lowerRoman"/>
      <w:lvlText w:val="%9."/>
      <w:lvlJc w:val="right"/>
      <w:pPr>
        <w:ind w:left="6480" w:hanging="180"/>
      </w:pPr>
    </w:lvl>
  </w:abstractNum>
  <w:abstractNum w:abstractNumId="6" w15:restartNumberingAfterBreak="0">
    <w:nsid w:val="1C2739FE"/>
    <w:multiLevelType w:val="hybridMultilevel"/>
    <w:tmpl w:val="2534A23C"/>
    <w:lvl w:ilvl="0" w:tplc="A3B253B6">
      <w:start w:val="1"/>
      <w:numFmt w:val="bullet"/>
      <w:lvlText w:val=""/>
      <w:lvlJc w:val="left"/>
      <w:pPr>
        <w:ind w:left="720" w:hanging="360"/>
      </w:pPr>
      <w:rPr>
        <w:rFonts w:ascii="Symbol" w:hAnsi="Symbol" w:hint="default"/>
      </w:rPr>
    </w:lvl>
    <w:lvl w:ilvl="1" w:tplc="D8E69E52" w:tentative="1">
      <w:start w:val="1"/>
      <w:numFmt w:val="bullet"/>
      <w:lvlText w:val="o"/>
      <w:lvlJc w:val="left"/>
      <w:pPr>
        <w:ind w:left="1440" w:hanging="360"/>
      </w:pPr>
      <w:rPr>
        <w:rFonts w:ascii="Courier New" w:hAnsi="Courier New" w:cs="Courier New" w:hint="default"/>
      </w:rPr>
    </w:lvl>
    <w:lvl w:ilvl="2" w:tplc="5F744212" w:tentative="1">
      <w:start w:val="1"/>
      <w:numFmt w:val="bullet"/>
      <w:lvlText w:val=""/>
      <w:lvlJc w:val="left"/>
      <w:pPr>
        <w:ind w:left="2160" w:hanging="360"/>
      </w:pPr>
      <w:rPr>
        <w:rFonts w:ascii="Wingdings" w:hAnsi="Wingdings" w:hint="default"/>
      </w:rPr>
    </w:lvl>
    <w:lvl w:ilvl="3" w:tplc="1C5AF16C" w:tentative="1">
      <w:start w:val="1"/>
      <w:numFmt w:val="bullet"/>
      <w:lvlText w:val=""/>
      <w:lvlJc w:val="left"/>
      <w:pPr>
        <w:ind w:left="2880" w:hanging="360"/>
      </w:pPr>
      <w:rPr>
        <w:rFonts w:ascii="Symbol" w:hAnsi="Symbol" w:hint="default"/>
      </w:rPr>
    </w:lvl>
    <w:lvl w:ilvl="4" w:tplc="66AA121A" w:tentative="1">
      <w:start w:val="1"/>
      <w:numFmt w:val="bullet"/>
      <w:lvlText w:val="o"/>
      <w:lvlJc w:val="left"/>
      <w:pPr>
        <w:ind w:left="3600" w:hanging="360"/>
      </w:pPr>
      <w:rPr>
        <w:rFonts w:ascii="Courier New" w:hAnsi="Courier New" w:cs="Courier New" w:hint="default"/>
      </w:rPr>
    </w:lvl>
    <w:lvl w:ilvl="5" w:tplc="D73CC8AE" w:tentative="1">
      <w:start w:val="1"/>
      <w:numFmt w:val="bullet"/>
      <w:lvlText w:val=""/>
      <w:lvlJc w:val="left"/>
      <w:pPr>
        <w:ind w:left="4320" w:hanging="360"/>
      </w:pPr>
      <w:rPr>
        <w:rFonts w:ascii="Wingdings" w:hAnsi="Wingdings" w:hint="default"/>
      </w:rPr>
    </w:lvl>
    <w:lvl w:ilvl="6" w:tplc="71461A42" w:tentative="1">
      <w:start w:val="1"/>
      <w:numFmt w:val="bullet"/>
      <w:lvlText w:val=""/>
      <w:lvlJc w:val="left"/>
      <w:pPr>
        <w:ind w:left="5040" w:hanging="360"/>
      </w:pPr>
      <w:rPr>
        <w:rFonts w:ascii="Symbol" w:hAnsi="Symbol" w:hint="default"/>
      </w:rPr>
    </w:lvl>
    <w:lvl w:ilvl="7" w:tplc="A0905B3E" w:tentative="1">
      <w:start w:val="1"/>
      <w:numFmt w:val="bullet"/>
      <w:lvlText w:val="o"/>
      <w:lvlJc w:val="left"/>
      <w:pPr>
        <w:ind w:left="5760" w:hanging="360"/>
      </w:pPr>
      <w:rPr>
        <w:rFonts w:ascii="Courier New" w:hAnsi="Courier New" w:cs="Courier New" w:hint="default"/>
      </w:rPr>
    </w:lvl>
    <w:lvl w:ilvl="8" w:tplc="DD7C6D4A" w:tentative="1">
      <w:start w:val="1"/>
      <w:numFmt w:val="bullet"/>
      <w:lvlText w:val=""/>
      <w:lvlJc w:val="left"/>
      <w:pPr>
        <w:ind w:left="6480" w:hanging="360"/>
      </w:pPr>
      <w:rPr>
        <w:rFonts w:ascii="Wingdings" w:hAnsi="Wingdings" w:hint="default"/>
      </w:rPr>
    </w:lvl>
  </w:abstractNum>
  <w:abstractNum w:abstractNumId="7" w15:restartNumberingAfterBreak="0">
    <w:nsid w:val="23A47EF5"/>
    <w:multiLevelType w:val="hybridMultilevel"/>
    <w:tmpl w:val="57D63564"/>
    <w:lvl w:ilvl="0" w:tplc="825A4110">
      <w:start w:val="1"/>
      <w:numFmt w:val="decimal"/>
      <w:lvlText w:val="%1."/>
      <w:lvlJc w:val="left"/>
      <w:pPr>
        <w:ind w:left="720" w:hanging="360"/>
      </w:pPr>
    </w:lvl>
    <w:lvl w:ilvl="1" w:tplc="784A1CBC" w:tentative="1">
      <w:start w:val="1"/>
      <w:numFmt w:val="lowerLetter"/>
      <w:lvlText w:val="%2."/>
      <w:lvlJc w:val="left"/>
      <w:pPr>
        <w:ind w:left="1440" w:hanging="360"/>
      </w:pPr>
    </w:lvl>
    <w:lvl w:ilvl="2" w:tplc="A8124D4A" w:tentative="1">
      <w:start w:val="1"/>
      <w:numFmt w:val="lowerRoman"/>
      <w:lvlText w:val="%3."/>
      <w:lvlJc w:val="right"/>
      <w:pPr>
        <w:ind w:left="2160" w:hanging="180"/>
      </w:pPr>
    </w:lvl>
    <w:lvl w:ilvl="3" w:tplc="8BA49C7A" w:tentative="1">
      <w:start w:val="1"/>
      <w:numFmt w:val="decimal"/>
      <w:lvlText w:val="%4."/>
      <w:lvlJc w:val="left"/>
      <w:pPr>
        <w:ind w:left="2880" w:hanging="360"/>
      </w:pPr>
    </w:lvl>
    <w:lvl w:ilvl="4" w:tplc="9DC2BA7C" w:tentative="1">
      <w:start w:val="1"/>
      <w:numFmt w:val="lowerLetter"/>
      <w:lvlText w:val="%5."/>
      <w:lvlJc w:val="left"/>
      <w:pPr>
        <w:ind w:left="3600" w:hanging="360"/>
      </w:pPr>
    </w:lvl>
    <w:lvl w:ilvl="5" w:tplc="A0F6AA28" w:tentative="1">
      <w:start w:val="1"/>
      <w:numFmt w:val="lowerRoman"/>
      <w:lvlText w:val="%6."/>
      <w:lvlJc w:val="right"/>
      <w:pPr>
        <w:ind w:left="4320" w:hanging="180"/>
      </w:pPr>
    </w:lvl>
    <w:lvl w:ilvl="6" w:tplc="6DD01FF2" w:tentative="1">
      <w:start w:val="1"/>
      <w:numFmt w:val="decimal"/>
      <w:lvlText w:val="%7."/>
      <w:lvlJc w:val="left"/>
      <w:pPr>
        <w:ind w:left="5040" w:hanging="360"/>
      </w:pPr>
    </w:lvl>
    <w:lvl w:ilvl="7" w:tplc="F3E8B88C" w:tentative="1">
      <w:start w:val="1"/>
      <w:numFmt w:val="lowerLetter"/>
      <w:lvlText w:val="%8."/>
      <w:lvlJc w:val="left"/>
      <w:pPr>
        <w:ind w:left="5760" w:hanging="360"/>
      </w:pPr>
    </w:lvl>
    <w:lvl w:ilvl="8" w:tplc="49549936" w:tentative="1">
      <w:start w:val="1"/>
      <w:numFmt w:val="lowerRoman"/>
      <w:lvlText w:val="%9."/>
      <w:lvlJc w:val="right"/>
      <w:pPr>
        <w:ind w:left="6480" w:hanging="180"/>
      </w:pPr>
    </w:lvl>
  </w:abstractNum>
  <w:abstractNum w:abstractNumId="8" w15:restartNumberingAfterBreak="0">
    <w:nsid w:val="29AD1EDC"/>
    <w:multiLevelType w:val="hybridMultilevel"/>
    <w:tmpl w:val="1C6018AC"/>
    <w:lvl w:ilvl="0" w:tplc="CBFC0C58">
      <w:start w:val="1"/>
      <w:numFmt w:val="decimal"/>
      <w:lvlText w:val="%1."/>
      <w:lvlJc w:val="left"/>
      <w:pPr>
        <w:ind w:left="720" w:hanging="360"/>
      </w:pPr>
      <w:rPr>
        <w:rFonts w:hint="default"/>
      </w:rPr>
    </w:lvl>
    <w:lvl w:ilvl="1" w:tplc="DB366972" w:tentative="1">
      <w:start w:val="1"/>
      <w:numFmt w:val="lowerLetter"/>
      <w:lvlText w:val="%2."/>
      <w:lvlJc w:val="left"/>
      <w:pPr>
        <w:ind w:left="1440" w:hanging="360"/>
      </w:pPr>
    </w:lvl>
    <w:lvl w:ilvl="2" w:tplc="A5C4E15A" w:tentative="1">
      <w:start w:val="1"/>
      <w:numFmt w:val="lowerRoman"/>
      <w:lvlText w:val="%3."/>
      <w:lvlJc w:val="right"/>
      <w:pPr>
        <w:ind w:left="2160" w:hanging="180"/>
      </w:pPr>
    </w:lvl>
    <w:lvl w:ilvl="3" w:tplc="CA5CD0D8" w:tentative="1">
      <w:start w:val="1"/>
      <w:numFmt w:val="decimal"/>
      <w:lvlText w:val="%4."/>
      <w:lvlJc w:val="left"/>
      <w:pPr>
        <w:ind w:left="2880" w:hanging="360"/>
      </w:pPr>
    </w:lvl>
    <w:lvl w:ilvl="4" w:tplc="7A941384" w:tentative="1">
      <w:start w:val="1"/>
      <w:numFmt w:val="lowerLetter"/>
      <w:lvlText w:val="%5."/>
      <w:lvlJc w:val="left"/>
      <w:pPr>
        <w:ind w:left="3600" w:hanging="360"/>
      </w:pPr>
    </w:lvl>
    <w:lvl w:ilvl="5" w:tplc="2A00A2C0" w:tentative="1">
      <w:start w:val="1"/>
      <w:numFmt w:val="lowerRoman"/>
      <w:lvlText w:val="%6."/>
      <w:lvlJc w:val="right"/>
      <w:pPr>
        <w:ind w:left="4320" w:hanging="180"/>
      </w:pPr>
    </w:lvl>
    <w:lvl w:ilvl="6" w:tplc="3EEEA336" w:tentative="1">
      <w:start w:val="1"/>
      <w:numFmt w:val="decimal"/>
      <w:lvlText w:val="%7."/>
      <w:lvlJc w:val="left"/>
      <w:pPr>
        <w:ind w:left="5040" w:hanging="360"/>
      </w:pPr>
    </w:lvl>
    <w:lvl w:ilvl="7" w:tplc="D064362E" w:tentative="1">
      <w:start w:val="1"/>
      <w:numFmt w:val="lowerLetter"/>
      <w:lvlText w:val="%8."/>
      <w:lvlJc w:val="left"/>
      <w:pPr>
        <w:ind w:left="5760" w:hanging="360"/>
      </w:pPr>
    </w:lvl>
    <w:lvl w:ilvl="8" w:tplc="10864472" w:tentative="1">
      <w:start w:val="1"/>
      <w:numFmt w:val="lowerRoman"/>
      <w:lvlText w:val="%9."/>
      <w:lvlJc w:val="right"/>
      <w:pPr>
        <w:ind w:left="6480" w:hanging="180"/>
      </w:pPr>
    </w:lvl>
  </w:abstractNum>
  <w:abstractNum w:abstractNumId="9" w15:restartNumberingAfterBreak="0">
    <w:nsid w:val="2B5A59AB"/>
    <w:multiLevelType w:val="hybridMultilevel"/>
    <w:tmpl w:val="A450117A"/>
    <w:lvl w:ilvl="0" w:tplc="CCCEA3CA">
      <w:start w:val="1"/>
      <w:numFmt w:val="bullet"/>
      <w:lvlText w:val=""/>
      <w:lvlJc w:val="left"/>
      <w:pPr>
        <w:ind w:left="720" w:hanging="360"/>
      </w:pPr>
      <w:rPr>
        <w:rFonts w:ascii="Symbol" w:hAnsi="Symbol" w:hint="default"/>
      </w:rPr>
    </w:lvl>
    <w:lvl w:ilvl="1" w:tplc="1D5A69F4" w:tentative="1">
      <w:start w:val="1"/>
      <w:numFmt w:val="bullet"/>
      <w:lvlText w:val="o"/>
      <w:lvlJc w:val="left"/>
      <w:pPr>
        <w:ind w:left="1440" w:hanging="360"/>
      </w:pPr>
      <w:rPr>
        <w:rFonts w:ascii="Courier New" w:hAnsi="Courier New" w:cs="Courier New" w:hint="default"/>
      </w:rPr>
    </w:lvl>
    <w:lvl w:ilvl="2" w:tplc="16AC1E64" w:tentative="1">
      <w:start w:val="1"/>
      <w:numFmt w:val="bullet"/>
      <w:lvlText w:val=""/>
      <w:lvlJc w:val="left"/>
      <w:pPr>
        <w:ind w:left="2160" w:hanging="360"/>
      </w:pPr>
      <w:rPr>
        <w:rFonts w:ascii="Wingdings" w:hAnsi="Wingdings" w:hint="default"/>
      </w:rPr>
    </w:lvl>
    <w:lvl w:ilvl="3" w:tplc="6BE6EC70" w:tentative="1">
      <w:start w:val="1"/>
      <w:numFmt w:val="bullet"/>
      <w:lvlText w:val=""/>
      <w:lvlJc w:val="left"/>
      <w:pPr>
        <w:ind w:left="2880" w:hanging="360"/>
      </w:pPr>
      <w:rPr>
        <w:rFonts w:ascii="Symbol" w:hAnsi="Symbol" w:hint="default"/>
      </w:rPr>
    </w:lvl>
    <w:lvl w:ilvl="4" w:tplc="1E76D7DC" w:tentative="1">
      <w:start w:val="1"/>
      <w:numFmt w:val="bullet"/>
      <w:lvlText w:val="o"/>
      <w:lvlJc w:val="left"/>
      <w:pPr>
        <w:ind w:left="3600" w:hanging="360"/>
      </w:pPr>
      <w:rPr>
        <w:rFonts w:ascii="Courier New" w:hAnsi="Courier New" w:cs="Courier New" w:hint="default"/>
      </w:rPr>
    </w:lvl>
    <w:lvl w:ilvl="5" w:tplc="A518F1A2" w:tentative="1">
      <w:start w:val="1"/>
      <w:numFmt w:val="bullet"/>
      <w:lvlText w:val=""/>
      <w:lvlJc w:val="left"/>
      <w:pPr>
        <w:ind w:left="4320" w:hanging="360"/>
      </w:pPr>
      <w:rPr>
        <w:rFonts w:ascii="Wingdings" w:hAnsi="Wingdings" w:hint="default"/>
      </w:rPr>
    </w:lvl>
    <w:lvl w:ilvl="6" w:tplc="6AD8624A" w:tentative="1">
      <w:start w:val="1"/>
      <w:numFmt w:val="bullet"/>
      <w:lvlText w:val=""/>
      <w:lvlJc w:val="left"/>
      <w:pPr>
        <w:ind w:left="5040" w:hanging="360"/>
      </w:pPr>
      <w:rPr>
        <w:rFonts w:ascii="Symbol" w:hAnsi="Symbol" w:hint="default"/>
      </w:rPr>
    </w:lvl>
    <w:lvl w:ilvl="7" w:tplc="46327886" w:tentative="1">
      <w:start w:val="1"/>
      <w:numFmt w:val="bullet"/>
      <w:lvlText w:val="o"/>
      <w:lvlJc w:val="left"/>
      <w:pPr>
        <w:ind w:left="5760" w:hanging="360"/>
      </w:pPr>
      <w:rPr>
        <w:rFonts w:ascii="Courier New" w:hAnsi="Courier New" w:cs="Courier New" w:hint="default"/>
      </w:rPr>
    </w:lvl>
    <w:lvl w:ilvl="8" w:tplc="103C33EC" w:tentative="1">
      <w:start w:val="1"/>
      <w:numFmt w:val="bullet"/>
      <w:lvlText w:val=""/>
      <w:lvlJc w:val="left"/>
      <w:pPr>
        <w:ind w:left="6480" w:hanging="360"/>
      </w:pPr>
      <w:rPr>
        <w:rFonts w:ascii="Wingdings" w:hAnsi="Wingdings" w:hint="default"/>
      </w:rPr>
    </w:lvl>
  </w:abstractNum>
  <w:abstractNum w:abstractNumId="10" w15:restartNumberingAfterBreak="0">
    <w:nsid w:val="3D8C6507"/>
    <w:multiLevelType w:val="hybridMultilevel"/>
    <w:tmpl w:val="EE46746E"/>
    <w:lvl w:ilvl="0" w:tplc="F028DC5C">
      <w:start w:val="1"/>
      <w:numFmt w:val="decimal"/>
      <w:lvlText w:val="%1."/>
      <w:lvlJc w:val="left"/>
      <w:pPr>
        <w:ind w:left="720" w:hanging="360"/>
      </w:pPr>
      <w:rPr>
        <w:b/>
        <w:bCs/>
      </w:rPr>
    </w:lvl>
    <w:lvl w:ilvl="1" w:tplc="320A24AC" w:tentative="1">
      <w:start w:val="1"/>
      <w:numFmt w:val="lowerLetter"/>
      <w:lvlText w:val="%2."/>
      <w:lvlJc w:val="left"/>
      <w:pPr>
        <w:ind w:left="1440" w:hanging="360"/>
      </w:pPr>
    </w:lvl>
    <w:lvl w:ilvl="2" w:tplc="354E429A" w:tentative="1">
      <w:start w:val="1"/>
      <w:numFmt w:val="lowerRoman"/>
      <w:lvlText w:val="%3."/>
      <w:lvlJc w:val="right"/>
      <w:pPr>
        <w:ind w:left="2160" w:hanging="180"/>
      </w:pPr>
    </w:lvl>
    <w:lvl w:ilvl="3" w:tplc="A002DD00" w:tentative="1">
      <w:start w:val="1"/>
      <w:numFmt w:val="decimal"/>
      <w:lvlText w:val="%4."/>
      <w:lvlJc w:val="left"/>
      <w:pPr>
        <w:ind w:left="2880" w:hanging="360"/>
      </w:pPr>
    </w:lvl>
    <w:lvl w:ilvl="4" w:tplc="047660C6" w:tentative="1">
      <w:start w:val="1"/>
      <w:numFmt w:val="lowerLetter"/>
      <w:lvlText w:val="%5."/>
      <w:lvlJc w:val="left"/>
      <w:pPr>
        <w:ind w:left="3600" w:hanging="360"/>
      </w:pPr>
    </w:lvl>
    <w:lvl w:ilvl="5" w:tplc="EDEC14E0" w:tentative="1">
      <w:start w:val="1"/>
      <w:numFmt w:val="lowerRoman"/>
      <w:lvlText w:val="%6."/>
      <w:lvlJc w:val="right"/>
      <w:pPr>
        <w:ind w:left="4320" w:hanging="180"/>
      </w:pPr>
    </w:lvl>
    <w:lvl w:ilvl="6" w:tplc="25FECF48" w:tentative="1">
      <w:start w:val="1"/>
      <w:numFmt w:val="decimal"/>
      <w:lvlText w:val="%7."/>
      <w:lvlJc w:val="left"/>
      <w:pPr>
        <w:ind w:left="5040" w:hanging="360"/>
      </w:pPr>
    </w:lvl>
    <w:lvl w:ilvl="7" w:tplc="A9EC6DA6" w:tentative="1">
      <w:start w:val="1"/>
      <w:numFmt w:val="lowerLetter"/>
      <w:lvlText w:val="%8."/>
      <w:lvlJc w:val="left"/>
      <w:pPr>
        <w:ind w:left="5760" w:hanging="360"/>
      </w:pPr>
    </w:lvl>
    <w:lvl w:ilvl="8" w:tplc="0332F33A" w:tentative="1">
      <w:start w:val="1"/>
      <w:numFmt w:val="lowerRoman"/>
      <w:lvlText w:val="%9."/>
      <w:lvlJc w:val="right"/>
      <w:pPr>
        <w:ind w:left="6480" w:hanging="180"/>
      </w:pPr>
    </w:lvl>
  </w:abstractNum>
  <w:abstractNum w:abstractNumId="11" w15:restartNumberingAfterBreak="0">
    <w:nsid w:val="428E7D2A"/>
    <w:multiLevelType w:val="hybridMultilevel"/>
    <w:tmpl w:val="F416BBD8"/>
    <w:lvl w:ilvl="0" w:tplc="8E84027C">
      <w:start w:val="1"/>
      <w:numFmt w:val="bullet"/>
      <w:lvlText w:val=""/>
      <w:lvlJc w:val="left"/>
      <w:pPr>
        <w:ind w:left="1080" w:hanging="360"/>
      </w:pPr>
      <w:rPr>
        <w:rFonts w:ascii="Symbol" w:hAnsi="Symbol" w:hint="default"/>
      </w:rPr>
    </w:lvl>
    <w:lvl w:ilvl="1" w:tplc="CBC280D4" w:tentative="1">
      <w:start w:val="1"/>
      <w:numFmt w:val="bullet"/>
      <w:lvlText w:val="o"/>
      <w:lvlJc w:val="left"/>
      <w:pPr>
        <w:ind w:left="1800" w:hanging="360"/>
      </w:pPr>
      <w:rPr>
        <w:rFonts w:ascii="Courier New" w:hAnsi="Courier New" w:cs="Courier New" w:hint="default"/>
      </w:rPr>
    </w:lvl>
    <w:lvl w:ilvl="2" w:tplc="EB78D842" w:tentative="1">
      <w:start w:val="1"/>
      <w:numFmt w:val="bullet"/>
      <w:lvlText w:val=""/>
      <w:lvlJc w:val="left"/>
      <w:pPr>
        <w:ind w:left="2520" w:hanging="360"/>
      </w:pPr>
      <w:rPr>
        <w:rFonts w:ascii="Wingdings" w:hAnsi="Wingdings" w:hint="default"/>
      </w:rPr>
    </w:lvl>
    <w:lvl w:ilvl="3" w:tplc="EF3A425C" w:tentative="1">
      <w:start w:val="1"/>
      <w:numFmt w:val="bullet"/>
      <w:lvlText w:val=""/>
      <w:lvlJc w:val="left"/>
      <w:pPr>
        <w:ind w:left="3240" w:hanging="360"/>
      </w:pPr>
      <w:rPr>
        <w:rFonts w:ascii="Symbol" w:hAnsi="Symbol" w:hint="default"/>
      </w:rPr>
    </w:lvl>
    <w:lvl w:ilvl="4" w:tplc="46CE9BD0" w:tentative="1">
      <w:start w:val="1"/>
      <w:numFmt w:val="bullet"/>
      <w:lvlText w:val="o"/>
      <w:lvlJc w:val="left"/>
      <w:pPr>
        <w:ind w:left="3960" w:hanging="360"/>
      </w:pPr>
      <w:rPr>
        <w:rFonts w:ascii="Courier New" w:hAnsi="Courier New" w:cs="Courier New" w:hint="default"/>
      </w:rPr>
    </w:lvl>
    <w:lvl w:ilvl="5" w:tplc="FDF41D74" w:tentative="1">
      <w:start w:val="1"/>
      <w:numFmt w:val="bullet"/>
      <w:lvlText w:val=""/>
      <w:lvlJc w:val="left"/>
      <w:pPr>
        <w:ind w:left="4680" w:hanging="360"/>
      </w:pPr>
      <w:rPr>
        <w:rFonts w:ascii="Wingdings" w:hAnsi="Wingdings" w:hint="default"/>
      </w:rPr>
    </w:lvl>
    <w:lvl w:ilvl="6" w:tplc="2AB02E32" w:tentative="1">
      <w:start w:val="1"/>
      <w:numFmt w:val="bullet"/>
      <w:lvlText w:val=""/>
      <w:lvlJc w:val="left"/>
      <w:pPr>
        <w:ind w:left="5400" w:hanging="360"/>
      </w:pPr>
      <w:rPr>
        <w:rFonts w:ascii="Symbol" w:hAnsi="Symbol" w:hint="default"/>
      </w:rPr>
    </w:lvl>
    <w:lvl w:ilvl="7" w:tplc="B2DC3DEE" w:tentative="1">
      <w:start w:val="1"/>
      <w:numFmt w:val="bullet"/>
      <w:lvlText w:val="o"/>
      <w:lvlJc w:val="left"/>
      <w:pPr>
        <w:ind w:left="6120" w:hanging="360"/>
      </w:pPr>
      <w:rPr>
        <w:rFonts w:ascii="Courier New" w:hAnsi="Courier New" w:cs="Courier New" w:hint="default"/>
      </w:rPr>
    </w:lvl>
    <w:lvl w:ilvl="8" w:tplc="5FA00CE6" w:tentative="1">
      <w:start w:val="1"/>
      <w:numFmt w:val="bullet"/>
      <w:lvlText w:val=""/>
      <w:lvlJc w:val="left"/>
      <w:pPr>
        <w:ind w:left="6840" w:hanging="360"/>
      </w:pPr>
      <w:rPr>
        <w:rFonts w:ascii="Wingdings" w:hAnsi="Wingdings" w:hint="default"/>
      </w:rPr>
    </w:lvl>
  </w:abstractNum>
  <w:abstractNum w:abstractNumId="12" w15:restartNumberingAfterBreak="0">
    <w:nsid w:val="51E15AC6"/>
    <w:multiLevelType w:val="hybridMultilevel"/>
    <w:tmpl w:val="102A8812"/>
    <w:lvl w:ilvl="0" w:tplc="47A04E36">
      <w:start w:val="1"/>
      <w:numFmt w:val="decimal"/>
      <w:lvlText w:val="%1."/>
      <w:lvlJc w:val="left"/>
      <w:pPr>
        <w:ind w:left="720" w:hanging="360"/>
      </w:pPr>
      <w:rPr>
        <w:b/>
        <w:bCs/>
      </w:rPr>
    </w:lvl>
    <w:lvl w:ilvl="1" w:tplc="C126428C" w:tentative="1">
      <w:start w:val="1"/>
      <w:numFmt w:val="lowerLetter"/>
      <w:lvlText w:val="%2."/>
      <w:lvlJc w:val="left"/>
      <w:pPr>
        <w:ind w:left="1440" w:hanging="360"/>
      </w:pPr>
    </w:lvl>
    <w:lvl w:ilvl="2" w:tplc="70249DEA" w:tentative="1">
      <w:start w:val="1"/>
      <w:numFmt w:val="lowerRoman"/>
      <w:lvlText w:val="%3."/>
      <w:lvlJc w:val="right"/>
      <w:pPr>
        <w:ind w:left="2160" w:hanging="180"/>
      </w:pPr>
    </w:lvl>
    <w:lvl w:ilvl="3" w:tplc="B4D84004" w:tentative="1">
      <w:start w:val="1"/>
      <w:numFmt w:val="decimal"/>
      <w:lvlText w:val="%4."/>
      <w:lvlJc w:val="left"/>
      <w:pPr>
        <w:ind w:left="2880" w:hanging="360"/>
      </w:pPr>
    </w:lvl>
    <w:lvl w:ilvl="4" w:tplc="5DF4EF66" w:tentative="1">
      <w:start w:val="1"/>
      <w:numFmt w:val="lowerLetter"/>
      <w:lvlText w:val="%5."/>
      <w:lvlJc w:val="left"/>
      <w:pPr>
        <w:ind w:left="3600" w:hanging="360"/>
      </w:pPr>
    </w:lvl>
    <w:lvl w:ilvl="5" w:tplc="DFEACD76" w:tentative="1">
      <w:start w:val="1"/>
      <w:numFmt w:val="lowerRoman"/>
      <w:lvlText w:val="%6."/>
      <w:lvlJc w:val="right"/>
      <w:pPr>
        <w:ind w:left="4320" w:hanging="180"/>
      </w:pPr>
    </w:lvl>
    <w:lvl w:ilvl="6" w:tplc="A8A2C058" w:tentative="1">
      <w:start w:val="1"/>
      <w:numFmt w:val="decimal"/>
      <w:lvlText w:val="%7."/>
      <w:lvlJc w:val="left"/>
      <w:pPr>
        <w:ind w:left="5040" w:hanging="360"/>
      </w:pPr>
    </w:lvl>
    <w:lvl w:ilvl="7" w:tplc="94808784" w:tentative="1">
      <w:start w:val="1"/>
      <w:numFmt w:val="lowerLetter"/>
      <w:lvlText w:val="%8."/>
      <w:lvlJc w:val="left"/>
      <w:pPr>
        <w:ind w:left="5760" w:hanging="360"/>
      </w:pPr>
    </w:lvl>
    <w:lvl w:ilvl="8" w:tplc="4530C6A2" w:tentative="1">
      <w:start w:val="1"/>
      <w:numFmt w:val="lowerRoman"/>
      <w:lvlText w:val="%9."/>
      <w:lvlJc w:val="right"/>
      <w:pPr>
        <w:ind w:left="6480" w:hanging="180"/>
      </w:pPr>
    </w:lvl>
  </w:abstractNum>
  <w:abstractNum w:abstractNumId="13" w15:restartNumberingAfterBreak="0">
    <w:nsid w:val="560849D9"/>
    <w:multiLevelType w:val="hybridMultilevel"/>
    <w:tmpl w:val="B77C84F0"/>
    <w:lvl w:ilvl="0" w:tplc="5ACCC5F2">
      <w:start w:val="1"/>
      <w:numFmt w:val="bullet"/>
      <w:lvlText w:val=""/>
      <w:lvlJc w:val="left"/>
      <w:pPr>
        <w:ind w:left="720" w:hanging="360"/>
      </w:pPr>
      <w:rPr>
        <w:rFonts w:ascii="Symbol" w:hAnsi="Symbol" w:hint="default"/>
      </w:rPr>
    </w:lvl>
    <w:lvl w:ilvl="1" w:tplc="5E8C951C" w:tentative="1">
      <w:start w:val="1"/>
      <w:numFmt w:val="bullet"/>
      <w:lvlText w:val="o"/>
      <w:lvlJc w:val="left"/>
      <w:pPr>
        <w:ind w:left="1440" w:hanging="360"/>
      </w:pPr>
      <w:rPr>
        <w:rFonts w:ascii="Courier New" w:hAnsi="Courier New" w:cs="Courier New" w:hint="default"/>
      </w:rPr>
    </w:lvl>
    <w:lvl w:ilvl="2" w:tplc="CC3A718E" w:tentative="1">
      <w:start w:val="1"/>
      <w:numFmt w:val="bullet"/>
      <w:lvlText w:val=""/>
      <w:lvlJc w:val="left"/>
      <w:pPr>
        <w:ind w:left="2160" w:hanging="360"/>
      </w:pPr>
      <w:rPr>
        <w:rFonts w:ascii="Wingdings" w:hAnsi="Wingdings" w:hint="default"/>
      </w:rPr>
    </w:lvl>
    <w:lvl w:ilvl="3" w:tplc="DF0EC56A" w:tentative="1">
      <w:start w:val="1"/>
      <w:numFmt w:val="bullet"/>
      <w:lvlText w:val=""/>
      <w:lvlJc w:val="left"/>
      <w:pPr>
        <w:ind w:left="2880" w:hanging="360"/>
      </w:pPr>
      <w:rPr>
        <w:rFonts w:ascii="Symbol" w:hAnsi="Symbol" w:hint="default"/>
      </w:rPr>
    </w:lvl>
    <w:lvl w:ilvl="4" w:tplc="1C7ACCE6" w:tentative="1">
      <w:start w:val="1"/>
      <w:numFmt w:val="bullet"/>
      <w:lvlText w:val="o"/>
      <w:lvlJc w:val="left"/>
      <w:pPr>
        <w:ind w:left="3600" w:hanging="360"/>
      </w:pPr>
      <w:rPr>
        <w:rFonts w:ascii="Courier New" w:hAnsi="Courier New" w:cs="Courier New" w:hint="default"/>
      </w:rPr>
    </w:lvl>
    <w:lvl w:ilvl="5" w:tplc="3EE2D64C" w:tentative="1">
      <w:start w:val="1"/>
      <w:numFmt w:val="bullet"/>
      <w:lvlText w:val=""/>
      <w:lvlJc w:val="left"/>
      <w:pPr>
        <w:ind w:left="4320" w:hanging="360"/>
      </w:pPr>
      <w:rPr>
        <w:rFonts w:ascii="Wingdings" w:hAnsi="Wingdings" w:hint="default"/>
      </w:rPr>
    </w:lvl>
    <w:lvl w:ilvl="6" w:tplc="C70A573A" w:tentative="1">
      <w:start w:val="1"/>
      <w:numFmt w:val="bullet"/>
      <w:lvlText w:val=""/>
      <w:lvlJc w:val="left"/>
      <w:pPr>
        <w:ind w:left="5040" w:hanging="360"/>
      </w:pPr>
      <w:rPr>
        <w:rFonts w:ascii="Symbol" w:hAnsi="Symbol" w:hint="default"/>
      </w:rPr>
    </w:lvl>
    <w:lvl w:ilvl="7" w:tplc="BA7EEB36" w:tentative="1">
      <w:start w:val="1"/>
      <w:numFmt w:val="bullet"/>
      <w:lvlText w:val="o"/>
      <w:lvlJc w:val="left"/>
      <w:pPr>
        <w:ind w:left="5760" w:hanging="360"/>
      </w:pPr>
      <w:rPr>
        <w:rFonts w:ascii="Courier New" w:hAnsi="Courier New" w:cs="Courier New" w:hint="default"/>
      </w:rPr>
    </w:lvl>
    <w:lvl w:ilvl="8" w:tplc="FEA2114E" w:tentative="1">
      <w:start w:val="1"/>
      <w:numFmt w:val="bullet"/>
      <w:lvlText w:val=""/>
      <w:lvlJc w:val="left"/>
      <w:pPr>
        <w:ind w:left="6480" w:hanging="360"/>
      </w:pPr>
      <w:rPr>
        <w:rFonts w:ascii="Wingdings" w:hAnsi="Wingdings" w:hint="default"/>
      </w:rPr>
    </w:lvl>
  </w:abstractNum>
  <w:abstractNum w:abstractNumId="14" w15:restartNumberingAfterBreak="0">
    <w:nsid w:val="56595951"/>
    <w:multiLevelType w:val="hybridMultilevel"/>
    <w:tmpl w:val="7174007C"/>
    <w:lvl w:ilvl="0" w:tplc="0A4C6CD4">
      <w:start w:val="2"/>
      <w:numFmt w:val="decimal"/>
      <w:lvlText w:val="%1."/>
      <w:lvlJc w:val="left"/>
      <w:pPr>
        <w:ind w:left="720" w:hanging="360"/>
      </w:pPr>
      <w:rPr>
        <w:rFonts w:hint="default"/>
      </w:rPr>
    </w:lvl>
    <w:lvl w:ilvl="1" w:tplc="8A6273A6" w:tentative="1">
      <w:start w:val="1"/>
      <w:numFmt w:val="lowerLetter"/>
      <w:lvlText w:val="%2."/>
      <w:lvlJc w:val="left"/>
      <w:pPr>
        <w:ind w:left="1440" w:hanging="360"/>
      </w:pPr>
    </w:lvl>
    <w:lvl w:ilvl="2" w:tplc="35BE0704" w:tentative="1">
      <w:start w:val="1"/>
      <w:numFmt w:val="lowerRoman"/>
      <w:lvlText w:val="%3."/>
      <w:lvlJc w:val="right"/>
      <w:pPr>
        <w:ind w:left="2160" w:hanging="180"/>
      </w:pPr>
    </w:lvl>
    <w:lvl w:ilvl="3" w:tplc="8BF2391C" w:tentative="1">
      <w:start w:val="1"/>
      <w:numFmt w:val="decimal"/>
      <w:lvlText w:val="%4."/>
      <w:lvlJc w:val="left"/>
      <w:pPr>
        <w:ind w:left="2880" w:hanging="360"/>
      </w:pPr>
    </w:lvl>
    <w:lvl w:ilvl="4" w:tplc="47BEBAB4" w:tentative="1">
      <w:start w:val="1"/>
      <w:numFmt w:val="lowerLetter"/>
      <w:lvlText w:val="%5."/>
      <w:lvlJc w:val="left"/>
      <w:pPr>
        <w:ind w:left="3600" w:hanging="360"/>
      </w:pPr>
    </w:lvl>
    <w:lvl w:ilvl="5" w:tplc="36722EEA" w:tentative="1">
      <w:start w:val="1"/>
      <w:numFmt w:val="lowerRoman"/>
      <w:lvlText w:val="%6."/>
      <w:lvlJc w:val="right"/>
      <w:pPr>
        <w:ind w:left="4320" w:hanging="180"/>
      </w:pPr>
    </w:lvl>
    <w:lvl w:ilvl="6" w:tplc="2586DD52" w:tentative="1">
      <w:start w:val="1"/>
      <w:numFmt w:val="decimal"/>
      <w:lvlText w:val="%7."/>
      <w:lvlJc w:val="left"/>
      <w:pPr>
        <w:ind w:left="5040" w:hanging="360"/>
      </w:pPr>
    </w:lvl>
    <w:lvl w:ilvl="7" w:tplc="48345342" w:tentative="1">
      <w:start w:val="1"/>
      <w:numFmt w:val="lowerLetter"/>
      <w:lvlText w:val="%8."/>
      <w:lvlJc w:val="left"/>
      <w:pPr>
        <w:ind w:left="5760" w:hanging="360"/>
      </w:pPr>
    </w:lvl>
    <w:lvl w:ilvl="8" w:tplc="8B54AFF2" w:tentative="1">
      <w:start w:val="1"/>
      <w:numFmt w:val="lowerRoman"/>
      <w:lvlText w:val="%9."/>
      <w:lvlJc w:val="right"/>
      <w:pPr>
        <w:ind w:left="6480" w:hanging="180"/>
      </w:pPr>
    </w:lvl>
  </w:abstractNum>
  <w:abstractNum w:abstractNumId="15" w15:restartNumberingAfterBreak="0">
    <w:nsid w:val="59DC130C"/>
    <w:multiLevelType w:val="hybridMultilevel"/>
    <w:tmpl w:val="B71AE10C"/>
    <w:lvl w:ilvl="0" w:tplc="515A5BD8">
      <w:start w:val="1"/>
      <w:numFmt w:val="bullet"/>
      <w:lvlText w:val=""/>
      <w:lvlJc w:val="left"/>
      <w:pPr>
        <w:ind w:left="720" w:hanging="360"/>
      </w:pPr>
      <w:rPr>
        <w:rFonts w:ascii="Symbol" w:hAnsi="Symbol" w:hint="default"/>
      </w:rPr>
    </w:lvl>
    <w:lvl w:ilvl="1" w:tplc="D17897EC" w:tentative="1">
      <w:start w:val="1"/>
      <w:numFmt w:val="bullet"/>
      <w:lvlText w:val="o"/>
      <w:lvlJc w:val="left"/>
      <w:pPr>
        <w:ind w:left="1440" w:hanging="360"/>
      </w:pPr>
      <w:rPr>
        <w:rFonts w:ascii="Courier New" w:hAnsi="Courier New" w:cs="Courier New" w:hint="default"/>
      </w:rPr>
    </w:lvl>
    <w:lvl w:ilvl="2" w:tplc="D1AADF9E" w:tentative="1">
      <w:start w:val="1"/>
      <w:numFmt w:val="bullet"/>
      <w:lvlText w:val=""/>
      <w:lvlJc w:val="left"/>
      <w:pPr>
        <w:ind w:left="2160" w:hanging="360"/>
      </w:pPr>
      <w:rPr>
        <w:rFonts w:ascii="Wingdings" w:hAnsi="Wingdings" w:hint="default"/>
      </w:rPr>
    </w:lvl>
    <w:lvl w:ilvl="3" w:tplc="64B84E50" w:tentative="1">
      <w:start w:val="1"/>
      <w:numFmt w:val="bullet"/>
      <w:lvlText w:val=""/>
      <w:lvlJc w:val="left"/>
      <w:pPr>
        <w:ind w:left="2880" w:hanging="360"/>
      </w:pPr>
      <w:rPr>
        <w:rFonts w:ascii="Symbol" w:hAnsi="Symbol" w:hint="default"/>
      </w:rPr>
    </w:lvl>
    <w:lvl w:ilvl="4" w:tplc="AB7E98C6" w:tentative="1">
      <w:start w:val="1"/>
      <w:numFmt w:val="bullet"/>
      <w:lvlText w:val="o"/>
      <w:lvlJc w:val="left"/>
      <w:pPr>
        <w:ind w:left="3600" w:hanging="360"/>
      </w:pPr>
      <w:rPr>
        <w:rFonts w:ascii="Courier New" w:hAnsi="Courier New" w:cs="Courier New" w:hint="default"/>
      </w:rPr>
    </w:lvl>
    <w:lvl w:ilvl="5" w:tplc="67ACC142" w:tentative="1">
      <w:start w:val="1"/>
      <w:numFmt w:val="bullet"/>
      <w:lvlText w:val=""/>
      <w:lvlJc w:val="left"/>
      <w:pPr>
        <w:ind w:left="4320" w:hanging="360"/>
      </w:pPr>
      <w:rPr>
        <w:rFonts w:ascii="Wingdings" w:hAnsi="Wingdings" w:hint="default"/>
      </w:rPr>
    </w:lvl>
    <w:lvl w:ilvl="6" w:tplc="860632D2" w:tentative="1">
      <w:start w:val="1"/>
      <w:numFmt w:val="bullet"/>
      <w:lvlText w:val=""/>
      <w:lvlJc w:val="left"/>
      <w:pPr>
        <w:ind w:left="5040" w:hanging="360"/>
      </w:pPr>
      <w:rPr>
        <w:rFonts w:ascii="Symbol" w:hAnsi="Symbol" w:hint="default"/>
      </w:rPr>
    </w:lvl>
    <w:lvl w:ilvl="7" w:tplc="E800C862" w:tentative="1">
      <w:start w:val="1"/>
      <w:numFmt w:val="bullet"/>
      <w:lvlText w:val="o"/>
      <w:lvlJc w:val="left"/>
      <w:pPr>
        <w:ind w:left="5760" w:hanging="360"/>
      </w:pPr>
      <w:rPr>
        <w:rFonts w:ascii="Courier New" w:hAnsi="Courier New" w:cs="Courier New" w:hint="default"/>
      </w:rPr>
    </w:lvl>
    <w:lvl w:ilvl="8" w:tplc="EFC04CF8" w:tentative="1">
      <w:start w:val="1"/>
      <w:numFmt w:val="bullet"/>
      <w:lvlText w:val=""/>
      <w:lvlJc w:val="left"/>
      <w:pPr>
        <w:ind w:left="6480" w:hanging="360"/>
      </w:pPr>
      <w:rPr>
        <w:rFonts w:ascii="Wingdings" w:hAnsi="Wingdings" w:hint="default"/>
      </w:rPr>
    </w:lvl>
  </w:abstractNum>
  <w:abstractNum w:abstractNumId="16" w15:restartNumberingAfterBreak="0">
    <w:nsid w:val="5B867A83"/>
    <w:multiLevelType w:val="hybridMultilevel"/>
    <w:tmpl w:val="74B267BC"/>
    <w:lvl w:ilvl="0" w:tplc="033EDEF0">
      <w:start w:val="1"/>
      <w:numFmt w:val="bullet"/>
      <w:lvlText w:val=""/>
      <w:lvlJc w:val="left"/>
      <w:pPr>
        <w:ind w:left="720" w:hanging="360"/>
      </w:pPr>
      <w:rPr>
        <w:rFonts w:ascii="Symbol" w:hAnsi="Symbol" w:hint="default"/>
      </w:rPr>
    </w:lvl>
    <w:lvl w:ilvl="1" w:tplc="3C6C56BE" w:tentative="1">
      <w:start w:val="1"/>
      <w:numFmt w:val="bullet"/>
      <w:lvlText w:val="o"/>
      <w:lvlJc w:val="left"/>
      <w:pPr>
        <w:ind w:left="1440" w:hanging="360"/>
      </w:pPr>
      <w:rPr>
        <w:rFonts w:ascii="Courier New" w:hAnsi="Courier New" w:cs="Courier New" w:hint="default"/>
      </w:rPr>
    </w:lvl>
    <w:lvl w:ilvl="2" w:tplc="07CEC23A" w:tentative="1">
      <w:start w:val="1"/>
      <w:numFmt w:val="bullet"/>
      <w:lvlText w:val=""/>
      <w:lvlJc w:val="left"/>
      <w:pPr>
        <w:ind w:left="2160" w:hanging="360"/>
      </w:pPr>
      <w:rPr>
        <w:rFonts w:ascii="Wingdings" w:hAnsi="Wingdings" w:hint="default"/>
      </w:rPr>
    </w:lvl>
    <w:lvl w:ilvl="3" w:tplc="E30023EC" w:tentative="1">
      <w:start w:val="1"/>
      <w:numFmt w:val="bullet"/>
      <w:lvlText w:val=""/>
      <w:lvlJc w:val="left"/>
      <w:pPr>
        <w:ind w:left="2880" w:hanging="360"/>
      </w:pPr>
      <w:rPr>
        <w:rFonts w:ascii="Symbol" w:hAnsi="Symbol" w:hint="default"/>
      </w:rPr>
    </w:lvl>
    <w:lvl w:ilvl="4" w:tplc="5C14CC84" w:tentative="1">
      <w:start w:val="1"/>
      <w:numFmt w:val="bullet"/>
      <w:lvlText w:val="o"/>
      <w:lvlJc w:val="left"/>
      <w:pPr>
        <w:ind w:left="3600" w:hanging="360"/>
      </w:pPr>
      <w:rPr>
        <w:rFonts w:ascii="Courier New" w:hAnsi="Courier New" w:cs="Courier New" w:hint="default"/>
      </w:rPr>
    </w:lvl>
    <w:lvl w:ilvl="5" w:tplc="5CD6DF10" w:tentative="1">
      <w:start w:val="1"/>
      <w:numFmt w:val="bullet"/>
      <w:lvlText w:val=""/>
      <w:lvlJc w:val="left"/>
      <w:pPr>
        <w:ind w:left="4320" w:hanging="360"/>
      </w:pPr>
      <w:rPr>
        <w:rFonts w:ascii="Wingdings" w:hAnsi="Wingdings" w:hint="default"/>
      </w:rPr>
    </w:lvl>
    <w:lvl w:ilvl="6" w:tplc="F1F60CE8" w:tentative="1">
      <w:start w:val="1"/>
      <w:numFmt w:val="bullet"/>
      <w:lvlText w:val=""/>
      <w:lvlJc w:val="left"/>
      <w:pPr>
        <w:ind w:left="5040" w:hanging="360"/>
      </w:pPr>
      <w:rPr>
        <w:rFonts w:ascii="Symbol" w:hAnsi="Symbol" w:hint="default"/>
      </w:rPr>
    </w:lvl>
    <w:lvl w:ilvl="7" w:tplc="9718EA70" w:tentative="1">
      <w:start w:val="1"/>
      <w:numFmt w:val="bullet"/>
      <w:lvlText w:val="o"/>
      <w:lvlJc w:val="left"/>
      <w:pPr>
        <w:ind w:left="5760" w:hanging="360"/>
      </w:pPr>
      <w:rPr>
        <w:rFonts w:ascii="Courier New" w:hAnsi="Courier New" w:cs="Courier New" w:hint="default"/>
      </w:rPr>
    </w:lvl>
    <w:lvl w:ilvl="8" w:tplc="86468A04" w:tentative="1">
      <w:start w:val="1"/>
      <w:numFmt w:val="bullet"/>
      <w:lvlText w:val=""/>
      <w:lvlJc w:val="left"/>
      <w:pPr>
        <w:ind w:left="6480" w:hanging="360"/>
      </w:pPr>
      <w:rPr>
        <w:rFonts w:ascii="Wingdings" w:hAnsi="Wingdings" w:hint="default"/>
      </w:rPr>
    </w:lvl>
  </w:abstractNum>
  <w:abstractNum w:abstractNumId="17" w15:restartNumberingAfterBreak="0">
    <w:nsid w:val="6396300A"/>
    <w:multiLevelType w:val="hybridMultilevel"/>
    <w:tmpl w:val="1B363BA4"/>
    <w:lvl w:ilvl="0" w:tplc="4BE2B3CE">
      <w:start w:val="1"/>
      <w:numFmt w:val="decimal"/>
      <w:lvlText w:val="%1)"/>
      <w:lvlJc w:val="left"/>
      <w:pPr>
        <w:ind w:left="720" w:hanging="360"/>
      </w:pPr>
      <w:rPr>
        <w:rFonts w:hint="default"/>
      </w:rPr>
    </w:lvl>
    <w:lvl w:ilvl="1" w:tplc="5790A5CE" w:tentative="1">
      <w:start w:val="1"/>
      <w:numFmt w:val="lowerLetter"/>
      <w:lvlText w:val="%2."/>
      <w:lvlJc w:val="left"/>
      <w:pPr>
        <w:ind w:left="1440" w:hanging="360"/>
      </w:pPr>
    </w:lvl>
    <w:lvl w:ilvl="2" w:tplc="787A46F8" w:tentative="1">
      <w:start w:val="1"/>
      <w:numFmt w:val="lowerRoman"/>
      <w:lvlText w:val="%3."/>
      <w:lvlJc w:val="right"/>
      <w:pPr>
        <w:ind w:left="2160" w:hanging="180"/>
      </w:pPr>
    </w:lvl>
    <w:lvl w:ilvl="3" w:tplc="FA90FE98" w:tentative="1">
      <w:start w:val="1"/>
      <w:numFmt w:val="decimal"/>
      <w:lvlText w:val="%4."/>
      <w:lvlJc w:val="left"/>
      <w:pPr>
        <w:ind w:left="2880" w:hanging="360"/>
      </w:pPr>
    </w:lvl>
    <w:lvl w:ilvl="4" w:tplc="97D8B2F8" w:tentative="1">
      <w:start w:val="1"/>
      <w:numFmt w:val="lowerLetter"/>
      <w:lvlText w:val="%5."/>
      <w:lvlJc w:val="left"/>
      <w:pPr>
        <w:ind w:left="3600" w:hanging="360"/>
      </w:pPr>
    </w:lvl>
    <w:lvl w:ilvl="5" w:tplc="47D89E0C" w:tentative="1">
      <w:start w:val="1"/>
      <w:numFmt w:val="lowerRoman"/>
      <w:lvlText w:val="%6."/>
      <w:lvlJc w:val="right"/>
      <w:pPr>
        <w:ind w:left="4320" w:hanging="180"/>
      </w:pPr>
    </w:lvl>
    <w:lvl w:ilvl="6" w:tplc="A240F63A" w:tentative="1">
      <w:start w:val="1"/>
      <w:numFmt w:val="decimal"/>
      <w:lvlText w:val="%7."/>
      <w:lvlJc w:val="left"/>
      <w:pPr>
        <w:ind w:left="5040" w:hanging="360"/>
      </w:pPr>
    </w:lvl>
    <w:lvl w:ilvl="7" w:tplc="CD6C367C" w:tentative="1">
      <w:start w:val="1"/>
      <w:numFmt w:val="lowerLetter"/>
      <w:lvlText w:val="%8."/>
      <w:lvlJc w:val="left"/>
      <w:pPr>
        <w:ind w:left="5760" w:hanging="360"/>
      </w:pPr>
    </w:lvl>
    <w:lvl w:ilvl="8" w:tplc="C11A96D6" w:tentative="1">
      <w:start w:val="1"/>
      <w:numFmt w:val="lowerRoman"/>
      <w:lvlText w:val="%9."/>
      <w:lvlJc w:val="right"/>
      <w:pPr>
        <w:ind w:left="6480" w:hanging="180"/>
      </w:pPr>
    </w:lvl>
  </w:abstractNum>
  <w:abstractNum w:abstractNumId="18" w15:restartNumberingAfterBreak="0">
    <w:nsid w:val="63A9088A"/>
    <w:multiLevelType w:val="hybridMultilevel"/>
    <w:tmpl w:val="6E7E3DAE"/>
    <w:lvl w:ilvl="0" w:tplc="9F5ADAA0">
      <w:start w:val="1"/>
      <w:numFmt w:val="bullet"/>
      <w:lvlText w:val=""/>
      <w:lvlJc w:val="left"/>
      <w:pPr>
        <w:ind w:left="720" w:hanging="360"/>
      </w:pPr>
      <w:rPr>
        <w:rFonts w:ascii="Symbol" w:hAnsi="Symbol" w:hint="default"/>
      </w:rPr>
    </w:lvl>
    <w:lvl w:ilvl="1" w:tplc="DD128A28" w:tentative="1">
      <w:start w:val="1"/>
      <w:numFmt w:val="bullet"/>
      <w:lvlText w:val="o"/>
      <w:lvlJc w:val="left"/>
      <w:pPr>
        <w:ind w:left="1440" w:hanging="360"/>
      </w:pPr>
      <w:rPr>
        <w:rFonts w:ascii="Courier New" w:hAnsi="Courier New" w:cs="Courier New" w:hint="default"/>
      </w:rPr>
    </w:lvl>
    <w:lvl w:ilvl="2" w:tplc="8C16C83E" w:tentative="1">
      <w:start w:val="1"/>
      <w:numFmt w:val="bullet"/>
      <w:lvlText w:val=""/>
      <w:lvlJc w:val="left"/>
      <w:pPr>
        <w:ind w:left="2160" w:hanging="360"/>
      </w:pPr>
      <w:rPr>
        <w:rFonts w:ascii="Wingdings" w:hAnsi="Wingdings" w:hint="default"/>
      </w:rPr>
    </w:lvl>
    <w:lvl w:ilvl="3" w:tplc="72A8F180" w:tentative="1">
      <w:start w:val="1"/>
      <w:numFmt w:val="bullet"/>
      <w:lvlText w:val=""/>
      <w:lvlJc w:val="left"/>
      <w:pPr>
        <w:ind w:left="2880" w:hanging="360"/>
      </w:pPr>
      <w:rPr>
        <w:rFonts w:ascii="Symbol" w:hAnsi="Symbol" w:hint="default"/>
      </w:rPr>
    </w:lvl>
    <w:lvl w:ilvl="4" w:tplc="3F529AFE" w:tentative="1">
      <w:start w:val="1"/>
      <w:numFmt w:val="bullet"/>
      <w:lvlText w:val="o"/>
      <w:lvlJc w:val="left"/>
      <w:pPr>
        <w:ind w:left="3600" w:hanging="360"/>
      </w:pPr>
      <w:rPr>
        <w:rFonts w:ascii="Courier New" w:hAnsi="Courier New" w:cs="Courier New" w:hint="default"/>
      </w:rPr>
    </w:lvl>
    <w:lvl w:ilvl="5" w:tplc="6A362598" w:tentative="1">
      <w:start w:val="1"/>
      <w:numFmt w:val="bullet"/>
      <w:lvlText w:val=""/>
      <w:lvlJc w:val="left"/>
      <w:pPr>
        <w:ind w:left="4320" w:hanging="360"/>
      </w:pPr>
      <w:rPr>
        <w:rFonts w:ascii="Wingdings" w:hAnsi="Wingdings" w:hint="default"/>
      </w:rPr>
    </w:lvl>
    <w:lvl w:ilvl="6" w:tplc="7C460538" w:tentative="1">
      <w:start w:val="1"/>
      <w:numFmt w:val="bullet"/>
      <w:lvlText w:val=""/>
      <w:lvlJc w:val="left"/>
      <w:pPr>
        <w:ind w:left="5040" w:hanging="360"/>
      </w:pPr>
      <w:rPr>
        <w:rFonts w:ascii="Symbol" w:hAnsi="Symbol" w:hint="default"/>
      </w:rPr>
    </w:lvl>
    <w:lvl w:ilvl="7" w:tplc="A83ECB20" w:tentative="1">
      <w:start w:val="1"/>
      <w:numFmt w:val="bullet"/>
      <w:lvlText w:val="o"/>
      <w:lvlJc w:val="left"/>
      <w:pPr>
        <w:ind w:left="5760" w:hanging="360"/>
      </w:pPr>
      <w:rPr>
        <w:rFonts w:ascii="Courier New" w:hAnsi="Courier New" w:cs="Courier New" w:hint="default"/>
      </w:rPr>
    </w:lvl>
    <w:lvl w:ilvl="8" w:tplc="375ADCBE" w:tentative="1">
      <w:start w:val="1"/>
      <w:numFmt w:val="bullet"/>
      <w:lvlText w:val=""/>
      <w:lvlJc w:val="left"/>
      <w:pPr>
        <w:ind w:left="6480" w:hanging="360"/>
      </w:pPr>
      <w:rPr>
        <w:rFonts w:ascii="Wingdings" w:hAnsi="Wingdings" w:hint="default"/>
      </w:rPr>
    </w:lvl>
  </w:abstractNum>
  <w:abstractNum w:abstractNumId="19" w15:restartNumberingAfterBreak="0">
    <w:nsid w:val="793F2E87"/>
    <w:multiLevelType w:val="hybridMultilevel"/>
    <w:tmpl w:val="3EDAAC7E"/>
    <w:lvl w:ilvl="0" w:tplc="04D6C7FC">
      <w:start w:val="1"/>
      <w:numFmt w:val="decimal"/>
      <w:lvlText w:val="%1."/>
      <w:lvlJc w:val="left"/>
      <w:pPr>
        <w:ind w:left="720" w:hanging="360"/>
      </w:pPr>
    </w:lvl>
    <w:lvl w:ilvl="1" w:tplc="B95204CA" w:tentative="1">
      <w:start w:val="1"/>
      <w:numFmt w:val="lowerLetter"/>
      <w:lvlText w:val="%2."/>
      <w:lvlJc w:val="left"/>
      <w:pPr>
        <w:ind w:left="1440" w:hanging="360"/>
      </w:pPr>
    </w:lvl>
    <w:lvl w:ilvl="2" w:tplc="2A4401E6" w:tentative="1">
      <w:start w:val="1"/>
      <w:numFmt w:val="lowerRoman"/>
      <w:lvlText w:val="%3."/>
      <w:lvlJc w:val="right"/>
      <w:pPr>
        <w:ind w:left="2160" w:hanging="180"/>
      </w:pPr>
    </w:lvl>
    <w:lvl w:ilvl="3" w:tplc="550E88AC" w:tentative="1">
      <w:start w:val="1"/>
      <w:numFmt w:val="decimal"/>
      <w:lvlText w:val="%4."/>
      <w:lvlJc w:val="left"/>
      <w:pPr>
        <w:ind w:left="2880" w:hanging="360"/>
      </w:pPr>
    </w:lvl>
    <w:lvl w:ilvl="4" w:tplc="B880A7C6" w:tentative="1">
      <w:start w:val="1"/>
      <w:numFmt w:val="lowerLetter"/>
      <w:lvlText w:val="%5."/>
      <w:lvlJc w:val="left"/>
      <w:pPr>
        <w:ind w:left="3600" w:hanging="360"/>
      </w:pPr>
    </w:lvl>
    <w:lvl w:ilvl="5" w:tplc="FE12A108" w:tentative="1">
      <w:start w:val="1"/>
      <w:numFmt w:val="lowerRoman"/>
      <w:lvlText w:val="%6."/>
      <w:lvlJc w:val="right"/>
      <w:pPr>
        <w:ind w:left="4320" w:hanging="180"/>
      </w:pPr>
    </w:lvl>
    <w:lvl w:ilvl="6" w:tplc="4E98823E" w:tentative="1">
      <w:start w:val="1"/>
      <w:numFmt w:val="decimal"/>
      <w:lvlText w:val="%7."/>
      <w:lvlJc w:val="left"/>
      <w:pPr>
        <w:ind w:left="5040" w:hanging="360"/>
      </w:pPr>
    </w:lvl>
    <w:lvl w:ilvl="7" w:tplc="1376EB88" w:tentative="1">
      <w:start w:val="1"/>
      <w:numFmt w:val="lowerLetter"/>
      <w:lvlText w:val="%8."/>
      <w:lvlJc w:val="left"/>
      <w:pPr>
        <w:ind w:left="5760" w:hanging="360"/>
      </w:pPr>
    </w:lvl>
    <w:lvl w:ilvl="8" w:tplc="853265B0" w:tentative="1">
      <w:start w:val="1"/>
      <w:numFmt w:val="lowerRoman"/>
      <w:lvlText w:val="%9."/>
      <w:lvlJc w:val="right"/>
      <w:pPr>
        <w:ind w:left="6480" w:hanging="180"/>
      </w:pPr>
    </w:lvl>
  </w:abstractNum>
  <w:num w:numId="1" w16cid:durableId="394411">
    <w:abstractNumId w:val="13"/>
  </w:num>
  <w:num w:numId="2" w16cid:durableId="381058665">
    <w:abstractNumId w:val="15"/>
  </w:num>
  <w:num w:numId="3" w16cid:durableId="784542736">
    <w:abstractNumId w:val="6"/>
  </w:num>
  <w:num w:numId="4" w16cid:durableId="77218081">
    <w:abstractNumId w:val="16"/>
  </w:num>
  <w:num w:numId="5" w16cid:durableId="1736004163">
    <w:abstractNumId w:val="2"/>
  </w:num>
  <w:num w:numId="6" w16cid:durableId="2031756282">
    <w:abstractNumId w:val="18"/>
  </w:num>
  <w:num w:numId="7" w16cid:durableId="1251818774">
    <w:abstractNumId w:val="9"/>
  </w:num>
  <w:num w:numId="8" w16cid:durableId="1642923992">
    <w:abstractNumId w:val="4"/>
  </w:num>
  <w:num w:numId="9" w16cid:durableId="881794660">
    <w:abstractNumId w:val="0"/>
  </w:num>
  <w:num w:numId="10" w16cid:durableId="702825563">
    <w:abstractNumId w:val="3"/>
  </w:num>
  <w:num w:numId="11" w16cid:durableId="400298895">
    <w:abstractNumId w:val="5"/>
  </w:num>
  <w:num w:numId="12" w16cid:durableId="251085604">
    <w:abstractNumId w:val="17"/>
  </w:num>
  <w:num w:numId="13" w16cid:durableId="1485852975">
    <w:abstractNumId w:val="11"/>
  </w:num>
  <w:num w:numId="14" w16cid:durableId="1269197149">
    <w:abstractNumId w:val="12"/>
  </w:num>
  <w:num w:numId="15" w16cid:durableId="1436562519">
    <w:abstractNumId w:val="10"/>
  </w:num>
  <w:num w:numId="16" w16cid:durableId="1676692208">
    <w:abstractNumId w:val="8"/>
  </w:num>
  <w:num w:numId="17" w16cid:durableId="1180661888">
    <w:abstractNumId w:val="7"/>
  </w:num>
  <w:num w:numId="18" w16cid:durableId="1375229653">
    <w:abstractNumId w:val="19"/>
  </w:num>
  <w:num w:numId="19" w16cid:durableId="6375730">
    <w:abstractNumId w:val="1"/>
  </w:num>
  <w:num w:numId="20" w16cid:durableId="1959486332">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1D7"/>
    <w:rsid w:val="00000047"/>
    <w:rsid w:val="000002E6"/>
    <w:rsid w:val="00000582"/>
    <w:rsid w:val="000008B3"/>
    <w:rsid w:val="00000C08"/>
    <w:rsid w:val="00002A25"/>
    <w:rsid w:val="00002DF4"/>
    <w:rsid w:val="00004B47"/>
    <w:rsid w:val="00004D66"/>
    <w:rsid w:val="00005802"/>
    <w:rsid w:val="00005EE8"/>
    <w:rsid w:val="00006CC6"/>
    <w:rsid w:val="00007916"/>
    <w:rsid w:val="00007D75"/>
    <w:rsid w:val="000106F3"/>
    <w:rsid w:val="000107AC"/>
    <w:rsid w:val="00010F16"/>
    <w:rsid w:val="000111F1"/>
    <w:rsid w:val="000114B1"/>
    <w:rsid w:val="00011B26"/>
    <w:rsid w:val="00012FB6"/>
    <w:rsid w:val="00013510"/>
    <w:rsid w:val="00013E16"/>
    <w:rsid w:val="00013E6C"/>
    <w:rsid w:val="0001587A"/>
    <w:rsid w:val="000207D7"/>
    <w:rsid w:val="00020FF9"/>
    <w:rsid w:val="00021FE1"/>
    <w:rsid w:val="000228A1"/>
    <w:rsid w:val="00022C9A"/>
    <w:rsid w:val="00023223"/>
    <w:rsid w:val="00023594"/>
    <w:rsid w:val="00023CFB"/>
    <w:rsid w:val="00025C2D"/>
    <w:rsid w:val="00026031"/>
    <w:rsid w:val="00026118"/>
    <w:rsid w:val="000272B1"/>
    <w:rsid w:val="000274B7"/>
    <w:rsid w:val="00027BFD"/>
    <w:rsid w:val="00030399"/>
    <w:rsid w:val="00030C42"/>
    <w:rsid w:val="000321B3"/>
    <w:rsid w:val="000331CC"/>
    <w:rsid w:val="0003335B"/>
    <w:rsid w:val="0003447D"/>
    <w:rsid w:val="00035AA9"/>
    <w:rsid w:val="00036332"/>
    <w:rsid w:val="000365FD"/>
    <w:rsid w:val="00036AF5"/>
    <w:rsid w:val="00036DE9"/>
    <w:rsid w:val="00037342"/>
    <w:rsid w:val="00037C31"/>
    <w:rsid w:val="000401EE"/>
    <w:rsid w:val="0004029F"/>
    <w:rsid w:val="000412B4"/>
    <w:rsid w:val="00041590"/>
    <w:rsid w:val="0004252D"/>
    <w:rsid w:val="00044047"/>
    <w:rsid w:val="000448D3"/>
    <w:rsid w:val="00044905"/>
    <w:rsid w:val="00044D48"/>
    <w:rsid w:val="000457E7"/>
    <w:rsid w:val="00045EDB"/>
    <w:rsid w:val="000470D1"/>
    <w:rsid w:val="0004725A"/>
    <w:rsid w:val="00050D1D"/>
    <w:rsid w:val="00051237"/>
    <w:rsid w:val="000516C4"/>
    <w:rsid w:val="00053418"/>
    <w:rsid w:val="00054381"/>
    <w:rsid w:val="00054F18"/>
    <w:rsid w:val="00056EEE"/>
    <w:rsid w:val="0005775F"/>
    <w:rsid w:val="00057C24"/>
    <w:rsid w:val="00057E60"/>
    <w:rsid w:val="000603EC"/>
    <w:rsid w:val="00060A4B"/>
    <w:rsid w:val="000611C9"/>
    <w:rsid w:val="00061A54"/>
    <w:rsid w:val="00061B28"/>
    <w:rsid w:val="00061C31"/>
    <w:rsid w:val="00061EAB"/>
    <w:rsid w:val="000624D0"/>
    <w:rsid w:val="00062613"/>
    <w:rsid w:val="00063389"/>
    <w:rsid w:val="0006361A"/>
    <w:rsid w:val="00063D66"/>
    <w:rsid w:val="00063F14"/>
    <w:rsid w:val="000651C2"/>
    <w:rsid w:val="0006582F"/>
    <w:rsid w:val="00065D32"/>
    <w:rsid w:val="00065E07"/>
    <w:rsid w:val="0006610F"/>
    <w:rsid w:val="000672C6"/>
    <w:rsid w:val="00067B0C"/>
    <w:rsid w:val="00070C1E"/>
    <w:rsid w:val="00071D82"/>
    <w:rsid w:val="000722A7"/>
    <w:rsid w:val="00072314"/>
    <w:rsid w:val="00072445"/>
    <w:rsid w:val="0007284D"/>
    <w:rsid w:val="00072E48"/>
    <w:rsid w:val="00073838"/>
    <w:rsid w:val="00073E09"/>
    <w:rsid w:val="00074938"/>
    <w:rsid w:val="00074ECA"/>
    <w:rsid w:val="0007637F"/>
    <w:rsid w:val="00076BE1"/>
    <w:rsid w:val="00076D89"/>
    <w:rsid w:val="000771DC"/>
    <w:rsid w:val="0008009F"/>
    <w:rsid w:val="0008073D"/>
    <w:rsid w:val="000816FD"/>
    <w:rsid w:val="0008254A"/>
    <w:rsid w:val="00082662"/>
    <w:rsid w:val="00083645"/>
    <w:rsid w:val="00086422"/>
    <w:rsid w:val="00086997"/>
    <w:rsid w:val="00086C40"/>
    <w:rsid w:val="00086EB0"/>
    <w:rsid w:val="0008790E"/>
    <w:rsid w:val="00087BAA"/>
    <w:rsid w:val="000900B5"/>
    <w:rsid w:val="00090648"/>
    <w:rsid w:val="0009201D"/>
    <w:rsid w:val="0009203A"/>
    <w:rsid w:val="000920CA"/>
    <w:rsid w:val="000928E3"/>
    <w:rsid w:val="000935C6"/>
    <w:rsid w:val="00093A18"/>
    <w:rsid w:val="00093D9E"/>
    <w:rsid w:val="00094ADC"/>
    <w:rsid w:val="00095D60"/>
    <w:rsid w:val="000961C4"/>
    <w:rsid w:val="00096637"/>
    <w:rsid w:val="00096BA7"/>
    <w:rsid w:val="000A1103"/>
    <w:rsid w:val="000A1A66"/>
    <w:rsid w:val="000A1C6D"/>
    <w:rsid w:val="000A26FB"/>
    <w:rsid w:val="000A3789"/>
    <w:rsid w:val="000A43A0"/>
    <w:rsid w:val="000A4F10"/>
    <w:rsid w:val="000A5BC0"/>
    <w:rsid w:val="000A6AA8"/>
    <w:rsid w:val="000A6F89"/>
    <w:rsid w:val="000A7341"/>
    <w:rsid w:val="000A7899"/>
    <w:rsid w:val="000A7E20"/>
    <w:rsid w:val="000B2658"/>
    <w:rsid w:val="000B3003"/>
    <w:rsid w:val="000B3077"/>
    <w:rsid w:val="000B3983"/>
    <w:rsid w:val="000B416D"/>
    <w:rsid w:val="000B4623"/>
    <w:rsid w:val="000B56C6"/>
    <w:rsid w:val="000B6049"/>
    <w:rsid w:val="000B64FA"/>
    <w:rsid w:val="000B6987"/>
    <w:rsid w:val="000B6BEF"/>
    <w:rsid w:val="000B7A12"/>
    <w:rsid w:val="000C00F8"/>
    <w:rsid w:val="000C0743"/>
    <w:rsid w:val="000C1F5B"/>
    <w:rsid w:val="000C39C2"/>
    <w:rsid w:val="000C3DB0"/>
    <w:rsid w:val="000C41DD"/>
    <w:rsid w:val="000C4212"/>
    <w:rsid w:val="000C5523"/>
    <w:rsid w:val="000C7E19"/>
    <w:rsid w:val="000D0917"/>
    <w:rsid w:val="000D0D49"/>
    <w:rsid w:val="000D0DBB"/>
    <w:rsid w:val="000D154F"/>
    <w:rsid w:val="000D1D31"/>
    <w:rsid w:val="000D2271"/>
    <w:rsid w:val="000D23B3"/>
    <w:rsid w:val="000D30ED"/>
    <w:rsid w:val="000D37E5"/>
    <w:rsid w:val="000D3A00"/>
    <w:rsid w:val="000D57E2"/>
    <w:rsid w:val="000D5DF7"/>
    <w:rsid w:val="000D6E46"/>
    <w:rsid w:val="000D711A"/>
    <w:rsid w:val="000E0387"/>
    <w:rsid w:val="000E1116"/>
    <w:rsid w:val="000E14D2"/>
    <w:rsid w:val="000E1B22"/>
    <w:rsid w:val="000E209C"/>
    <w:rsid w:val="000E26D5"/>
    <w:rsid w:val="000E35E4"/>
    <w:rsid w:val="000E4945"/>
    <w:rsid w:val="000E49BC"/>
    <w:rsid w:val="000E500C"/>
    <w:rsid w:val="000E54FE"/>
    <w:rsid w:val="000E57D2"/>
    <w:rsid w:val="000E6061"/>
    <w:rsid w:val="000E633E"/>
    <w:rsid w:val="000E73B1"/>
    <w:rsid w:val="000F1425"/>
    <w:rsid w:val="000F1CE8"/>
    <w:rsid w:val="000F214B"/>
    <w:rsid w:val="000F23F1"/>
    <w:rsid w:val="000F3E30"/>
    <w:rsid w:val="000F547E"/>
    <w:rsid w:val="000F73AB"/>
    <w:rsid w:val="000F7A54"/>
    <w:rsid w:val="00100D26"/>
    <w:rsid w:val="00100EEE"/>
    <w:rsid w:val="00101433"/>
    <w:rsid w:val="001016D9"/>
    <w:rsid w:val="0010198B"/>
    <w:rsid w:val="00101FB7"/>
    <w:rsid w:val="00102B1B"/>
    <w:rsid w:val="00102DC3"/>
    <w:rsid w:val="00103BB5"/>
    <w:rsid w:val="00103BFD"/>
    <w:rsid w:val="0010412D"/>
    <w:rsid w:val="001041FD"/>
    <w:rsid w:val="00104E57"/>
    <w:rsid w:val="001051AC"/>
    <w:rsid w:val="00105413"/>
    <w:rsid w:val="001105D5"/>
    <w:rsid w:val="00111F15"/>
    <w:rsid w:val="001120E6"/>
    <w:rsid w:val="0011288E"/>
    <w:rsid w:val="0011348E"/>
    <w:rsid w:val="001150DF"/>
    <w:rsid w:val="001152C9"/>
    <w:rsid w:val="0011694E"/>
    <w:rsid w:val="001177A5"/>
    <w:rsid w:val="0011781A"/>
    <w:rsid w:val="00117C0C"/>
    <w:rsid w:val="00117CE1"/>
    <w:rsid w:val="00122B36"/>
    <w:rsid w:val="001232F1"/>
    <w:rsid w:val="001241BC"/>
    <w:rsid w:val="0012454F"/>
    <w:rsid w:val="00124CC0"/>
    <w:rsid w:val="00126115"/>
    <w:rsid w:val="00130E94"/>
    <w:rsid w:val="0013106E"/>
    <w:rsid w:val="0013176E"/>
    <w:rsid w:val="00131E84"/>
    <w:rsid w:val="00131F8B"/>
    <w:rsid w:val="0013258F"/>
    <w:rsid w:val="001328C5"/>
    <w:rsid w:val="001340A3"/>
    <w:rsid w:val="00134314"/>
    <w:rsid w:val="00134342"/>
    <w:rsid w:val="0013436A"/>
    <w:rsid w:val="001355B2"/>
    <w:rsid w:val="00135DAA"/>
    <w:rsid w:val="0013609F"/>
    <w:rsid w:val="00136563"/>
    <w:rsid w:val="001369DB"/>
    <w:rsid w:val="00137D0A"/>
    <w:rsid w:val="00137FBD"/>
    <w:rsid w:val="00137FD5"/>
    <w:rsid w:val="00141018"/>
    <w:rsid w:val="00141463"/>
    <w:rsid w:val="00141D83"/>
    <w:rsid w:val="00142730"/>
    <w:rsid w:val="00144253"/>
    <w:rsid w:val="00145963"/>
    <w:rsid w:val="00146837"/>
    <w:rsid w:val="00147009"/>
    <w:rsid w:val="001470FE"/>
    <w:rsid w:val="0015031C"/>
    <w:rsid w:val="00150CC8"/>
    <w:rsid w:val="00150E2F"/>
    <w:rsid w:val="00151276"/>
    <w:rsid w:val="001515BA"/>
    <w:rsid w:val="001519C2"/>
    <w:rsid w:val="0015206E"/>
    <w:rsid w:val="001534DD"/>
    <w:rsid w:val="001535F2"/>
    <w:rsid w:val="00153F4C"/>
    <w:rsid w:val="00153FF5"/>
    <w:rsid w:val="001542CF"/>
    <w:rsid w:val="0015496C"/>
    <w:rsid w:val="00154EB7"/>
    <w:rsid w:val="001553F4"/>
    <w:rsid w:val="001554AE"/>
    <w:rsid w:val="00155D5C"/>
    <w:rsid w:val="00155F55"/>
    <w:rsid w:val="00156AA0"/>
    <w:rsid w:val="00156AD3"/>
    <w:rsid w:val="00157D73"/>
    <w:rsid w:val="00160A3F"/>
    <w:rsid w:val="00161AFD"/>
    <w:rsid w:val="00161BFC"/>
    <w:rsid w:val="00164943"/>
    <w:rsid w:val="001656B8"/>
    <w:rsid w:val="00165C22"/>
    <w:rsid w:val="00166D35"/>
    <w:rsid w:val="001677AE"/>
    <w:rsid w:val="00170141"/>
    <w:rsid w:val="00170E58"/>
    <w:rsid w:val="001721E7"/>
    <w:rsid w:val="001721FF"/>
    <w:rsid w:val="001733D1"/>
    <w:rsid w:val="00174717"/>
    <w:rsid w:val="001749A3"/>
    <w:rsid w:val="001749E4"/>
    <w:rsid w:val="00175594"/>
    <w:rsid w:val="00175620"/>
    <w:rsid w:val="00175ADF"/>
    <w:rsid w:val="00175D31"/>
    <w:rsid w:val="00175FF7"/>
    <w:rsid w:val="001760AF"/>
    <w:rsid w:val="00176378"/>
    <w:rsid w:val="001768B1"/>
    <w:rsid w:val="00176A2E"/>
    <w:rsid w:val="001778D3"/>
    <w:rsid w:val="00177C20"/>
    <w:rsid w:val="00180368"/>
    <w:rsid w:val="0018088D"/>
    <w:rsid w:val="00181374"/>
    <w:rsid w:val="00181D14"/>
    <w:rsid w:val="00182057"/>
    <w:rsid w:val="001822FF"/>
    <w:rsid w:val="00182C43"/>
    <w:rsid w:val="001842D8"/>
    <w:rsid w:val="00185110"/>
    <w:rsid w:val="00185E27"/>
    <w:rsid w:val="0018601E"/>
    <w:rsid w:val="00186CD6"/>
    <w:rsid w:val="0019127E"/>
    <w:rsid w:val="001916A8"/>
    <w:rsid w:val="0019256D"/>
    <w:rsid w:val="00192627"/>
    <w:rsid w:val="00192734"/>
    <w:rsid w:val="00192C5E"/>
    <w:rsid w:val="00192E96"/>
    <w:rsid w:val="00193298"/>
    <w:rsid w:val="001941F0"/>
    <w:rsid w:val="00194278"/>
    <w:rsid w:val="00195894"/>
    <w:rsid w:val="00196F7E"/>
    <w:rsid w:val="001978E2"/>
    <w:rsid w:val="001A077C"/>
    <w:rsid w:val="001A0EA7"/>
    <w:rsid w:val="001A106B"/>
    <w:rsid w:val="001A13F8"/>
    <w:rsid w:val="001A1400"/>
    <w:rsid w:val="001A1883"/>
    <w:rsid w:val="001A2F60"/>
    <w:rsid w:val="001A3AD5"/>
    <w:rsid w:val="001A3E0A"/>
    <w:rsid w:val="001A57F7"/>
    <w:rsid w:val="001A5972"/>
    <w:rsid w:val="001A5A17"/>
    <w:rsid w:val="001A5F0A"/>
    <w:rsid w:val="001A604F"/>
    <w:rsid w:val="001A77E7"/>
    <w:rsid w:val="001A781F"/>
    <w:rsid w:val="001A7BD0"/>
    <w:rsid w:val="001B05C0"/>
    <w:rsid w:val="001B25D2"/>
    <w:rsid w:val="001B25FF"/>
    <w:rsid w:val="001B2837"/>
    <w:rsid w:val="001B3BEE"/>
    <w:rsid w:val="001B4EC8"/>
    <w:rsid w:val="001B6058"/>
    <w:rsid w:val="001B6B00"/>
    <w:rsid w:val="001B71E6"/>
    <w:rsid w:val="001C072A"/>
    <w:rsid w:val="001C0933"/>
    <w:rsid w:val="001C0A77"/>
    <w:rsid w:val="001C0B0F"/>
    <w:rsid w:val="001C2153"/>
    <w:rsid w:val="001C348F"/>
    <w:rsid w:val="001C37D1"/>
    <w:rsid w:val="001C3D27"/>
    <w:rsid w:val="001C46FE"/>
    <w:rsid w:val="001C5F44"/>
    <w:rsid w:val="001C6120"/>
    <w:rsid w:val="001C61AC"/>
    <w:rsid w:val="001C6860"/>
    <w:rsid w:val="001C6AEE"/>
    <w:rsid w:val="001C6F58"/>
    <w:rsid w:val="001C7220"/>
    <w:rsid w:val="001C7272"/>
    <w:rsid w:val="001C73FB"/>
    <w:rsid w:val="001C74AD"/>
    <w:rsid w:val="001C79B1"/>
    <w:rsid w:val="001C7F22"/>
    <w:rsid w:val="001D00C0"/>
    <w:rsid w:val="001D1035"/>
    <w:rsid w:val="001D12F2"/>
    <w:rsid w:val="001D1465"/>
    <w:rsid w:val="001D1B69"/>
    <w:rsid w:val="001D2B83"/>
    <w:rsid w:val="001D36AB"/>
    <w:rsid w:val="001D405A"/>
    <w:rsid w:val="001D4427"/>
    <w:rsid w:val="001D4765"/>
    <w:rsid w:val="001D4F96"/>
    <w:rsid w:val="001D5FC4"/>
    <w:rsid w:val="001D62B4"/>
    <w:rsid w:val="001D7497"/>
    <w:rsid w:val="001E0383"/>
    <w:rsid w:val="001E110A"/>
    <w:rsid w:val="001E1918"/>
    <w:rsid w:val="001E3802"/>
    <w:rsid w:val="001E3D67"/>
    <w:rsid w:val="001E419F"/>
    <w:rsid w:val="001E463D"/>
    <w:rsid w:val="001E4C85"/>
    <w:rsid w:val="001E56CE"/>
    <w:rsid w:val="001E5EF7"/>
    <w:rsid w:val="001E5F14"/>
    <w:rsid w:val="001E6ED4"/>
    <w:rsid w:val="001E7911"/>
    <w:rsid w:val="001F0B06"/>
    <w:rsid w:val="001F3214"/>
    <w:rsid w:val="001F38C1"/>
    <w:rsid w:val="001F3CAB"/>
    <w:rsid w:val="001F485D"/>
    <w:rsid w:val="001F4A6A"/>
    <w:rsid w:val="001F5E50"/>
    <w:rsid w:val="001F7835"/>
    <w:rsid w:val="00200411"/>
    <w:rsid w:val="0020094A"/>
    <w:rsid w:val="002009FC"/>
    <w:rsid w:val="00200EAF"/>
    <w:rsid w:val="00201B7F"/>
    <w:rsid w:val="0020245E"/>
    <w:rsid w:val="0020248B"/>
    <w:rsid w:val="00202619"/>
    <w:rsid w:val="00202F4D"/>
    <w:rsid w:val="002037CD"/>
    <w:rsid w:val="002050A9"/>
    <w:rsid w:val="0020687C"/>
    <w:rsid w:val="0020699C"/>
    <w:rsid w:val="00206B95"/>
    <w:rsid w:val="00207A90"/>
    <w:rsid w:val="002105A8"/>
    <w:rsid w:val="002107F4"/>
    <w:rsid w:val="00210D24"/>
    <w:rsid w:val="002118EC"/>
    <w:rsid w:val="00212169"/>
    <w:rsid w:val="00212647"/>
    <w:rsid w:val="002130BF"/>
    <w:rsid w:val="00214024"/>
    <w:rsid w:val="0021480C"/>
    <w:rsid w:val="002149A1"/>
    <w:rsid w:val="00214E54"/>
    <w:rsid w:val="00216669"/>
    <w:rsid w:val="00216C70"/>
    <w:rsid w:val="0022034D"/>
    <w:rsid w:val="0022036C"/>
    <w:rsid w:val="00220B62"/>
    <w:rsid w:val="002227C7"/>
    <w:rsid w:val="00222985"/>
    <w:rsid w:val="00222A16"/>
    <w:rsid w:val="00222A23"/>
    <w:rsid w:val="00222CD1"/>
    <w:rsid w:val="00223744"/>
    <w:rsid w:val="00223780"/>
    <w:rsid w:val="0022407B"/>
    <w:rsid w:val="00224442"/>
    <w:rsid w:val="00224AC0"/>
    <w:rsid w:val="00224CB8"/>
    <w:rsid w:val="00224D9A"/>
    <w:rsid w:val="00224E9D"/>
    <w:rsid w:val="0022512C"/>
    <w:rsid w:val="00225301"/>
    <w:rsid w:val="00225408"/>
    <w:rsid w:val="00226C53"/>
    <w:rsid w:val="00227033"/>
    <w:rsid w:val="002272EE"/>
    <w:rsid w:val="002278D0"/>
    <w:rsid w:val="00231125"/>
    <w:rsid w:val="00231389"/>
    <w:rsid w:val="002326AC"/>
    <w:rsid w:val="00232D97"/>
    <w:rsid w:val="0023369B"/>
    <w:rsid w:val="002343EA"/>
    <w:rsid w:val="002347B2"/>
    <w:rsid w:val="002354E0"/>
    <w:rsid w:val="00236191"/>
    <w:rsid w:val="002376BE"/>
    <w:rsid w:val="0023770A"/>
    <w:rsid w:val="00237D2E"/>
    <w:rsid w:val="002402F9"/>
    <w:rsid w:val="00241BD0"/>
    <w:rsid w:val="00241DD2"/>
    <w:rsid w:val="0024261D"/>
    <w:rsid w:val="00242D9F"/>
    <w:rsid w:val="00243690"/>
    <w:rsid w:val="002454E6"/>
    <w:rsid w:val="00245F6C"/>
    <w:rsid w:val="00245F71"/>
    <w:rsid w:val="002464F5"/>
    <w:rsid w:val="00246E43"/>
    <w:rsid w:val="0025069F"/>
    <w:rsid w:val="00250AE5"/>
    <w:rsid w:val="00250EF0"/>
    <w:rsid w:val="00251AD0"/>
    <w:rsid w:val="002522F7"/>
    <w:rsid w:val="00252311"/>
    <w:rsid w:val="00252863"/>
    <w:rsid w:val="002530D6"/>
    <w:rsid w:val="002533F9"/>
    <w:rsid w:val="0025599A"/>
    <w:rsid w:val="002567D5"/>
    <w:rsid w:val="00256847"/>
    <w:rsid w:val="002570B5"/>
    <w:rsid w:val="0026083D"/>
    <w:rsid w:val="00260A3E"/>
    <w:rsid w:val="00260F12"/>
    <w:rsid w:val="00261ED4"/>
    <w:rsid w:val="00263553"/>
    <w:rsid w:val="0026368A"/>
    <w:rsid w:val="00264A77"/>
    <w:rsid w:val="0026665A"/>
    <w:rsid w:val="002668F5"/>
    <w:rsid w:val="00266945"/>
    <w:rsid w:val="00267BE8"/>
    <w:rsid w:val="00267E69"/>
    <w:rsid w:val="002701AB"/>
    <w:rsid w:val="002716BD"/>
    <w:rsid w:val="0027380C"/>
    <w:rsid w:val="002745FC"/>
    <w:rsid w:val="00274BE5"/>
    <w:rsid w:val="00274F08"/>
    <w:rsid w:val="002755D9"/>
    <w:rsid w:val="00275C0D"/>
    <w:rsid w:val="00276511"/>
    <w:rsid w:val="0027665B"/>
    <w:rsid w:val="002766B4"/>
    <w:rsid w:val="00276946"/>
    <w:rsid w:val="00277360"/>
    <w:rsid w:val="00277B04"/>
    <w:rsid w:val="0028007B"/>
    <w:rsid w:val="00280B4E"/>
    <w:rsid w:val="0028103F"/>
    <w:rsid w:val="00281489"/>
    <w:rsid w:val="00281BE1"/>
    <w:rsid w:val="002823DF"/>
    <w:rsid w:val="00282439"/>
    <w:rsid w:val="00282722"/>
    <w:rsid w:val="0028285B"/>
    <w:rsid w:val="00282BD9"/>
    <w:rsid w:val="00282C61"/>
    <w:rsid w:val="00282D69"/>
    <w:rsid w:val="00282EB6"/>
    <w:rsid w:val="00283B4E"/>
    <w:rsid w:val="00284291"/>
    <w:rsid w:val="002850FD"/>
    <w:rsid w:val="0028574C"/>
    <w:rsid w:val="00286D14"/>
    <w:rsid w:val="002872FD"/>
    <w:rsid w:val="002873BB"/>
    <w:rsid w:val="0029029D"/>
    <w:rsid w:val="002915E0"/>
    <w:rsid w:val="00291974"/>
    <w:rsid w:val="002930AD"/>
    <w:rsid w:val="00293297"/>
    <w:rsid w:val="00294A55"/>
    <w:rsid w:val="0029518F"/>
    <w:rsid w:val="002954EB"/>
    <w:rsid w:val="0029596A"/>
    <w:rsid w:val="00295FB6"/>
    <w:rsid w:val="0029621F"/>
    <w:rsid w:val="00297507"/>
    <w:rsid w:val="0029786A"/>
    <w:rsid w:val="00297ABF"/>
    <w:rsid w:val="002A091D"/>
    <w:rsid w:val="002A0F84"/>
    <w:rsid w:val="002A1C7C"/>
    <w:rsid w:val="002A2320"/>
    <w:rsid w:val="002A3117"/>
    <w:rsid w:val="002A31C5"/>
    <w:rsid w:val="002A451C"/>
    <w:rsid w:val="002A53AE"/>
    <w:rsid w:val="002A5884"/>
    <w:rsid w:val="002A6474"/>
    <w:rsid w:val="002A664F"/>
    <w:rsid w:val="002B0336"/>
    <w:rsid w:val="002B1418"/>
    <w:rsid w:val="002B1BC7"/>
    <w:rsid w:val="002B1D33"/>
    <w:rsid w:val="002B3719"/>
    <w:rsid w:val="002B3A75"/>
    <w:rsid w:val="002B3AE2"/>
    <w:rsid w:val="002B5102"/>
    <w:rsid w:val="002B540F"/>
    <w:rsid w:val="002B5B06"/>
    <w:rsid w:val="002B689D"/>
    <w:rsid w:val="002B6AB4"/>
    <w:rsid w:val="002B7183"/>
    <w:rsid w:val="002B79D5"/>
    <w:rsid w:val="002B7D9C"/>
    <w:rsid w:val="002C1270"/>
    <w:rsid w:val="002C1389"/>
    <w:rsid w:val="002C143F"/>
    <w:rsid w:val="002C2935"/>
    <w:rsid w:val="002C335D"/>
    <w:rsid w:val="002C3CD0"/>
    <w:rsid w:val="002C3DBE"/>
    <w:rsid w:val="002C4026"/>
    <w:rsid w:val="002C48C5"/>
    <w:rsid w:val="002C584C"/>
    <w:rsid w:val="002C60CD"/>
    <w:rsid w:val="002C657C"/>
    <w:rsid w:val="002C69CE"/>
    <w:rsid w:val="002D061A"/>
    <w:rsid w:val="002D0904"/>
    <w:rsid w:val="002D1DE7"/>
    <w:rsid w:val="002D3A8F"/>
    <w:rsid w:val="002D40F8"/>
    <w:rsid w:val="002D42CA"/>
    <w:rsid w:val="002D452E"/>
    <w:rsid w:val="002D4704"/>
    <w:rsid w:val="002D5BBD"/>
    <w:rsid w:val="002D6181"/>
    <w:rsid w:val="002D732D"/>
    <w:rsid w:val="002E02A6"/>
    <w:rsid w:val="002E190A"/>
    <w:rsid w:val="002E320A"/>
    <w:rsid w:val="002E339B"/>
    <w:rsid w:val="002E35CD"/>
    <w:rsid w:val="002E3B5C"/>
    <w:rsid w:val="002E3CE1"/>
    <w:rsid w:val="002E4347"/>
    <w:rsid w:val="002E47DB"/>
    <w:rsid w:val="002E4D0A"/>
    <w:rsid w:val="002E4F0B"/>
    <w:rsid w:val="002E5535"/>
    <w:rsid w:val="002E6BD0"/>
    <w:rsid w:val="002E76A1"/>
    <w:rsid w:val="002F01CA"/>
    <w:rsid w:val="002F1120"/>
    <w:rsid w:val="002F17B8"/>
    <w:rsid w:val="002F1ED8"/>
    <w:rsid w:val="002F26B0"/>
    <w:rsid w:val="002F28DE"/>
    <w:rsid w:val="002F2B8C"/>
    <w:rsid w:val="002F3F21"/>
    <w:rsid w:val="002F4219"/>
    <w:rsid w:val="003008B8"/>
    <w:rsid w:val="00301256"/>
    <w:rsid w:val="00301ADD"/>
    <w:rsid w:val="00301C17"/>
    <w:rsid w:val="0030456A"/>
    <w:rsid w:val="00304DE6"/>
    <w:rsid w:val="00306BD7"/>
    <w:rsid w:val="0030729D"/>
    <w:rsid w:val="003106E4"/>
    <w:rsid w:val="00310D89"/>
    <w:rsid w:val="00311F24"/>
    <w:rsid w:val="003122FD"/>
    <w:rsid w:val="00312D84"/>
    <w:rsid w:val="003138AD"/>
    <w:rsid w:val="00313B27"/>
    <w:rsid w:val="0031453C"/>
    <w:rsid w:val="003145BE"/>
    <w:rsid w:val="00314AA9"/>
    <w:rsid w:val="00314FA3"/>
    <w:rsid w:val="00315687"/>
    <w:rsid w:val="0031596C"/>
    <w:rsid w:val="003161D0"/>
    <w:rsid w:val="003162D2"/>
    <w:rsid w:val="003165E0"/>
    <w:rsid w:val="00316D5D"/>
    <w:rsid w:val="00320AE3"/>
    <w:rsid w:val="00320D94"/>
    <w:rsid w:val="003217E3"/>
    <w:rsid w:val="003228FC"/>
    <w:rsid w:val="003230D0"/>
    <w:rsid w:val="00323622"/>
    <w:rsid w:val="00324B9A"/>
    <w:rsid w:val="00324E66"/>
    <w:rsid w:val="00325930"/>
    <w:rsid w:val="00325A4F"/>
    <w:rsid w:val="003260F9"/>
    <w:rsid w:val="003272E9"/>
    <w:rsid w:val="003302B9"/>
    <w:rsid w:val="00330EAC"/>
    <w:rsid w:val="003318E0"/>
    <w:rsid w:val="00331F03"/>
    <w:rsid w:val="0033299A"/>
    <w:rsid w:val="003347F4"/>
    <w:rsid w:val="00335888"/>
    <w:rsid w:val="0033593D"/>
    <w:rsid w:val="00336144"/>
    <w:rsid w:val="003402CE"/>
    <w:rsid w:val="003409E0"/>
    <w:rsid w:val="00341500"/>
    <w:rsid w:val="003419FC"/>
    <w:rsid w:val="00341F68"/>
    <w:rsid w:val="003428A9"/>
    <w:rsid w:val="00342983"/>
    <w:rsid w:val="003445BF"/>
    <w:rsid w:val="00344AF4"/>
    <w:rsid w:val="003459F1"/>
    <w:rsid w:val="00346066"/>
    <w:rsid w:val="003460E0"/>
    <w:rsid w:val="00346143"/>
    <w:rsid w:val="00346667"/>
    <w:rsid w:val="003475E2"/>
    <w:rsid w:val="00347677"/>
    <w:rsid w:val="0035194A"/>
    <w:rsid w:val="00351B6A"/>
    <w:rsid w:val="00352D98"/>
    <w:rsid w:val="003532AF"/>
    <w:rsid w:val="0035543F"/>
    <w:rsid w:val="003556B0"/>
    <w:rsid w:val="00355700"/>
    <w:rsid w:val="00356121"/>
    <w:rsid w:val="0035691E"/>
    <w:rsid w:val="00356AB1"/>
    <w:rsid w:val="00357696"/>
    <w:rsid w:val="003579FE"/>
    <w:rsid w:val="0036018F"/>
    <w:rsid w:val="00360341"/>
    <w:rsid w:val="003605D3"/>
    <w:rsid w:val="00361353"/>
    <w:rsid w:val="0036265E"/>
    <w:rsid w:val="003645EF"/>
    <w:rsid w:val="00365A5A"/>
    <w:rsid w:val="003660F9"/>
    <w:rsid w:val="00366D93"/>
    <w:rsid w:val="003672E3"/>
    <w:rsid w:val="00367A05"/>
    <w:rsid w:val="003702C8"/>
    <w:rsid w:val="0037191C"/>
    <w:rsid w:val="0037253F"/>
    <w:rsid w:val="003730AA"/>
    <w:rsid w:val="003740EB"/>
    <w:rsid w:val="00374D44"/>
    <w:rsid w:val="00374D7F"/>
    <w:rsid w:val="00375878"/>
    <w:rsid w:val="00376233"/>
    <w:rsid w:val="003773C2"/>
    <w:rsid w:val="003773E1"/>
    <w:rsid w:val="00377423"/>
    <w:rsid w:val="00377DED"/>
    <w:rsid w:val="00381923"/>
    <w:rsid w:val="00382283"/>
    <w:rsid w:val="00382422"/>
    <w:rsid w:val="003845EB"/>
    <w:rsid w:val="003847FF"/>
    <w:rsid w:val="00384F2C"/>
    <w:rsid w:val="003853B9"/>
    <w:rsid w:val="00385CD1"/>
    <w:rsid w:val="00386A2F"/>
    <w:rsid w:val="00391A7B"/>
    <w:rsid w:val="00392371"/>
    <w:rsid w:val="00392A8B"/>
    <w:rsid w:val="00392D7B"/>
    <w:rsid w:val="00392E93"/>
    <w:rsid w:val="00392FEF"/>
    <w:rsid w:val="00393DDC"/>
    <w:rsid w:val="00393E87"/>
    <w:rsid w:val="00393F46"/>
    <w:rsid w:val="00394F3C"/>
    <w:rsid w:val="00395EA6"/>
    <w:rsid w:val="003965F7"/>
    <w:rsid w:val="00396E04"/>
    <w:rsid w:val="003A021C"/>
    <w:rsid w:val="003A0BFC"/>
    <w:rsid w:val="003A15DC"/>
    <w:rsid w:val="003A1FB3"/>
    <w:rsid w:val="003A3A11"/>
    <w:rsid w:val="003A5463"/>
    <w:rsid w:val="003A5CF7"/>
    <w:rsid w:val="003B0165"/>
    <w:rsid w:val="003B01F5"/>
    <w:rsid w:val="003B1F2C"/>
    <w:rsid w:val="003B27FD"/>
    <w:rsid w:val="003B35A0"/>
    <w:rsid w:val="003B3FE3"/>
    <w:rsid w:val="003B4831"/>
    <w:rsid w:val="003B5514"/>
    <w:rsid w:val="003B5CBD"/>
    <w:rsid w:val="003B5D62"/>
    <w:rsid w:val="003B6F2D"/>
    <w:rsid w:val="003B7116"/>
    <w:rsid w:val="003C0FB5"/>
    <w:rsid w:val="003C1007"/>
    <w:rsid w:val="003C11A4"/>
    <w:rsid w:val="003C14E5"/>
    <w:rsid w:val="003C28E1"/>
    <w:rsid w:val="003C2B39"/>
    <w:rsid w:val="003C3187"/>
    <w:rsid w:val="003C324A"/>
    <w:rsid w:val="003C334C"/>
    <w:rsid w:val="003C346A"/>
    <w:rsid w:val="003C37A6"/>
    <w:rsid w:val="003C3E7C"/>
    <w:rsid w:val="003C4340"/>
    <w:rsid w:val="003C4A03"/>
    <w:rsid w:val="003C4B40"/>
    <w:rsid w:val="003C532B"/>
    <w:rsid w:val="003C553C"/>
    <w:rsid w:val="003C584B"/>
    <w:rsid w:val="003C5C82"/>
    <w:rsid w:val="003C65A1"/>
    <w:rsid w:val="003C69EB"/>
    <w:rsid w:val="003C6ABC"/>
    <w:rsid w:val="003C72BC"/>
    <w:rsid w:val="003C72EA"/>
    <w:rsid w:val="003C7BF0"/>
    <w:rsid w:val="003D04BA"/>
    <w:rsid w:val="003D0555"/>
    <w:rsid w:val="003D0E08"/>
    <w:rsid w:val="003D260F"/>
    <w:rsid w:val="003D2625"/>
    <w:rsid w:val="003D2E54"/>
    <w:rsid w:val="003D3866"/>
    <w:rsid w:val="003D4EC1"/>
    <w:rsid w:val="003D5010"/>
    <w:rsid w:val="003D5086"/>
    <w:rsid w:val="003D54AC"/>
    <w:rsid w:val="003D5A3D"/>
    <w:rsid w:val="003D5B12"/>
    <w:rsid w:val="003D5BEB"/>
    <w:rsid w:val="003D6038"/>
    <w:rsid w:val="003D61C0"/>
    <w:rsid w:val="003D716F"/>
    <w:rsid w:val="003D73FC"/>
    <w:rsid w:val="003D74D5"/>
    <w:rsid w:val="003D7715"/>
    <w:rsid w:val="003D7E89"/>
    <w:rsid w:val="003D7ECA"/>
    <w:rsid w:val="003E07EB"/>
    <w:rsid w:val="003E1000"/>
    <w:rsid w:val="003E1FE3"/>
    <w:rsid w:val="003E20C0"/>
    <w:rsid w:val="003E309C"/>
    <w:rsid w:val="003E33E8"/>
    <w:rsid w:val="003E39A9"/>
    <w:rsid w:val="003E571C"/>
    <w:rsid w:val="003E5C15"/>
    <w:rsid w:val="003E5EA7"/>
    <w:rsid w:val="003E7031"/>
    <w:rsid w:val="003F03F5"/>
    <w:rsid w:val="003F0647"/>
    <w:rsid w:val="003F07C3"/>
    <w:rsid w:val="003F0855"/>
    <w:rsid w:val="003F1253"/>
    <w:rsid w:val="003F1D8A"/>
    <w:rsid w:val="003F1F45"/>
    <w:rsid w:val="003F1FAB"/>
    <w:rsid w:val="003F21D3"/>
    <w:rsid w:val="003F2BEE"/>
    <w:rsid w:val="003F3A29"/>
    <w:rsid w:val="003F3F90"/>
    <w:rsid w:val="003F4A11"/>
    <w:rsid w:val="003F60A8"/>
    <w:rsid w:val="003F6229"/>
    <w:rsid w:val="003F6686"/>
    <w:rsid w:val="003F6C55"/>
    <w:rsid w:val="003F7075"/>
    <w:rsid w:val="003F74E3"/>
    <w:rsid w:val="003F7AC9"/>
    <w:rsid w:val="0040005A"/>
    <w:rsid w:val="004009A8"/>
    <w:rsid w:val="00401439"/>
    <w:rsid w:val="004021BE"/>
    <w:rsid w:val="00402DB6"/>
    <w:rsid w:val="00402E05"/>
    <w:rsid w:val="00404BB4"/>
    <w:rsid w:val="00405274"/>
    <w:rsid w:val="004060F4"/>
    <w:rsid w:val="004062FE"/>
    <w:rsid w:val="00407287"/>
    <w:rsid w:val="00407694"/>
    <w:rsid w:val="00410C6E"/>
    <w:rsid w:val="004111F7"/>
    <w:rsid w:val="004146AE"/>
    <w:rsid w:val="00414A95"/>
    <w:rsid w:val="00414F56"/>
    <w:rsid w:val="004166B4"/>
    <w:rsid w:val="00416E9A"/>
    <w:rsid w:val="0041733E"/>
    <w:rsid w:val="004200A2"/>
    <w:rsid w:val="00420AB5"/>
    <w:rsid w:val="00421AD0"/>
    <w:rsid w:val="00422DE1"/>
    <w:rsid w:val="00422E1B"/>
    <w:rsid w:val="00423C2C"/>
    <w:rsid w:val="00424726"/>
    <w:rsid w:val="00426C3F"/>
    <w:rsid w:val="004309C3"/>
    <w:rsid w:val="00430B13"/>
    <w:rsid w:val="004323D9"/>
    <w:rsid w:val="00432713"/>
    <w:rsid w:val="00432C16"/>
    <w:rsid w:val="004335DF"/>
    <w:rsid w:val="00433C48"/>
    <w:rsid w:val="00434624"/>
    <w:rsid w:val="00434D40"/>
    <w:rsid w:val="00435659"/>
    <w:rsid w:val="00435DFC"/>
    <w:rsid w:val="00441A0B"/>
    <w:rsid w:val="0044285B"/>
    <w:rsid w:val="004429FE"/>
    <w:rsid w:val="00443CB4"/>
    <w:rsid w:val="0044427E"/>
    <w:rsid w:val="004447AF"/>
    <w:rsid w:val="0044683D"/>
    <w:rsid w:val="004472B4"/>
    <w:rsid w:val="00447587"/>
    <w:rsid w:val="00447968"/>
    <w:rsid w:val="00447AD6"/>
    <w:rsid w:val="00451040"/>
    <w:rsid w:val="004510CF"/>
    <w:rsid w:val="00451896"/>
    <w:rsid w:val="00451B50"/>
    <w:rsid w:val="00452855"/>
    <w:rsid w:val="00453195"/>
    <w:rsid w:val="00453764"/>
    <w:rsid w:val="00454971"/>
    <w:rsid w:val="00456B2F"/>
    <w:rsid w:val="00456B88"/>
    <w:rsid w:val="00456C35"/>
    <w:rsid w:val="00456EC1"/>
    <w:rsid w:val="0045777C"/>
    <w:rsid w:val="0046033C"/>
    <w:rsid w:val="00462F88"/>
    <w:rsid w:val="00463CEA"/>
    <w:rsid w:val="00464724"/>
    <w:rsid w:val="00465191"/>
    <w:rsid w:val="0046631B"/>
    <w:rsid w:val="00466978"/>
    <w:rsid w:val="00466D05"/>
    <w:rsid w:val="00467426"/>
    <w:rsid w:val="00467EA6"/>
    <w:rsid w:val="0047022E"/>
    <w:rsid w:val="0047047E"/>
    <w:rsid w:val="00470B72"/>
    <w:rsid w:val="004718C9"/>
    <w:rsid w:val="0047208B"/>
    <w:rsid w:val="004723AE"/>
    <w:rsid w:val="004725C1"/>
    <w:rsid w:val="00472C65"/>
    <w:rsid w:val="00473049"/>
    <w:rsid w:val="004746C6"/>
    <w:rsid w:val="004751A1"/>
    <w:rsid w:val="00475207"/>
    <w:rsid w:val="00475210"/>
    <w:rsid w:val="0047596B"/>
    <w:rsid w:val="00475FC3"/>
    <w:rsid w:val="0047734D"/>
    <w:rsid w:val="0047777F"/>
    <w:rsid w:val="00477E43"/>
    <w:rsid w:val="00480195"/>
    <w:rsid w:val="00480347"/>
    <w:rsid w:val="0048135C"/>
    <w:rsid w:val="00483247"/>
    <w:rsid w:val="0048369E"/>
    <w:rsid w:val="00483DB5"/>
    <w:rsid w:val="004857C2"/>
    <w:rsid w:val="00486184"/>
    <w:rsid w:val="00487431"/>
    <w:rsid w:val="00490059"/>
    <w:rsid w:val="0049005D"/>
    <w:rsid w:val="00490406"/>
    <w:rsid w:val="00490B3D"/>
    <w:rsid w:val="00490BEA"/>
    <w:rsid w:val="004929B6"/>
    <w:rsid w:val="00492BBA"/>
    <w:rsid w:val="004936A8"/>
    <w:rsid w:val="004940FD"/>
    <w:rsid w:val="004941BC"/>
    <w:rsid w:val="004A107A"/>
    <w:rsid w:val="004A32FB"/>
    <w:rsid w:val="004A3B76"/>
    <w:rsid w:val="004A3C9F"/>
    <w:rsid w:val="004A42E0"/>
    <w:rsid w:val="004A42E4"/>
    <w:rsid w:val="004A540E"/>
    <w:rsid w:val="004A55F3"/>
    <w:rsid w:val="004A5910"/>
    <w:rsid w:val="004A6546"/>
    <w:rsid w:val="004A69E3"/>
    <w:rsid w:val="004A7C37"/>
    <w:rsid w:val="004B0C49"/>
    <w:rsid w:val="004B23B1"/>
    <w:rsid w:val="004B3502"/>
    <w:rsid w:val="004B39AF"/>
    <w:rsid w:val="004B479F"/>
    <w:rsid w:val="004B5135"/>
    <w:rsid w:val="004B5968"/>
    <w:rsid w:val="004B5F53"/>
    <w:rsid w:val="004B6AA9"/>
    <w:rsid w:val="004B702A"/>
    <w:rsid w:val="004B70A8"/>
    <w:rsid w:val="004B70DE"/>
    <w:rsid w:val="004B780D"/>
    <w:rsid w:val="004B7A8A"/>
    <w:rsid w:val="004B7D13"/>
    <w:rsid w:val="004C0334"/>
    <w:rsid w:val="004C09A9"/>
    <w:rsid w:val="004C1580"/>
    <w:rsid w:val="004C1603"/>
    <w:rsid w:val="004C1891"/>
    <w:rsid w:val="004C19A8"/>
    <w:rsid w:val="004C19FE"/>
    <w:rsid w:val="004C22B5"/>
    <w:rsid w:val="004C231A"/>
    <w:rsid w:val="004C24AF"/>
    <w:rsid w:val="004C33A3"/>
    <w:rsid w:val="004C355E"/>
    <w:rsid w:val="004C3A70"/>
    <w:rsid w:val="004C3B37"/>
    <w:rsid w:val="004C3B4E"/>
    <w:rsid w:val="004C3D84"/>
    <w:rsid w:val="004C548B"/>
    <w:rsid w:val="004C783D"/>
    <w:rsid w:val="004C7C9B"/>
    <w:rsid w:val="004C7E36"/>
    <w:rsid w:val="004D09AE"/>
    <w:rsid w:val="004D14C0"/>
    <w:rsid w:val="004D1648"/>
    <w:rsid w:val="004D1A8E"/>
    <w:rsid w:val="004D22ED"/>
    <w:rsid w:val="004D23C4"/>
    <w:rsid w:val="004D2A9B"/>
    <w:rsid w:val="004D386D"/>
    <w:rsid w:val="004D433D"/>
    <w:rsid w:val="004D540E"/>
    <w:rsid w:val="004D5753"/>
    <w:rsid w:val="004D57D9"/>
    <w:rsid w:val="004D5929"/>
    <w:rsid w:val="004D649F"/>
    <w:rsid w:val="004D7B94"/>
    <w:rsid w:val="004E023B"/>
    <w:rsid w:val="004E064E"/>
    <w:rsid w:val="004E0AEA"/>
    <w:rsid w:val="004E1629"/>
    <w:rsid w:val="004E1811"/>
    <w:rsid w:val="004E2CBC"/>
    <w:rsid w:val="004E3060"/>
    <w:rsid w:val="004E57C9"/>
    <w:rsid w:val="004E59FA"/>
    <w:rsid w:val="004E5ABF"/>
    <w:rsid w:val="004E5BA3"/>
    <w:rsid w:val="004E5BF5"/>
    <w:rsid w:val="004E69AA"/>
    <w:rsid w:val="004E7905"/>
    <w:rsid w:val="004F00C3"/>
    <w:rsid w:val="004F11D4"/>
    <w:rsid w:val="004F15BD"/>
    <w:rsid w:val="004F1979"/>
    <w:rsid w:val="004F211C"/>
    <w:rsid w:val="004F2BDD"/>
    <w:rsid w:val="004F2EA7"/>
    <w:rsid w:val="004F3B43"/>
    <w:rsid w:val="004F4002"/>
    <w:rsid w:val="004F55E2"/>
    <w:rsid w:val="004F7596"/>
    <w:rsid w:val="00500301"/>
    <w:rsid w:val="00501B1D"/>
    <w:rsid w:val="00501F28"/>
    <w:rsid w:val="00502951"/>
    <w:rsid w:val="00503484"/>
    <w:rsid w:val="00503626"/>
    <w:rsid w:val="0050365D"/>
    <w:rsid w:val="005040F8"/>
    <w:rsid w:val="00504900"/>
    <w:rsid w:val="00504D87"/>
    <w:rsid w:val="00505038"/>
    <w:rsid w:val="005052AC"/>
    <w:rsid w:val="00507C54"/>
    <w:rsid w:val="00511200"/>
    <w:rsid w:val="005116A7"/>
    <w:rsid w:val="00511B28"/>
    <w:rsid w:val="00511B4F"/>
    <w:rsid w:val="005131C1"/>
    <w:rsid w:val="005141C9"/>
    <w:rsid w:val="005143E4"/>
    <w:rsid w:val="00514826"/>
    <w:rsid w:val="00514A38"/>
    <w:rsid w:val="00514B4E"/>
    <w:rsid w:val="00515B23"/>
    <w:rsid w:val="00515D29"/>
    <w:rsid w:val="00515ED5"/>
    <w:rsid w:val="005162C3"/>
    <w:rsid w:val="005171C5"/>
    <w:rsid w:val="005179E4"/>
    <w:rsid w:val="00517F89"/>
    <w:rsid w:val="0052062E"/>
    <w:rsid w:val="00523FED"/>
    <w:rsid w:val="00524F20"/>
    <w:rsid w:val="00526601"/>
    <w:rsid w:val="00526B0D"/>
    <w:rsid w:val="005272DD"/>
    <w:rsid w:val="00530B3D"/>
    <w:rsid w:val="00530CB6"/>
    <w:rsid w:val="00531618"/>
    <w:rsid w:val="00531706"/>
    <w:rsid w:val="005317AF"/>
    <w:rsid w:val="00531A66"/>
    <w:rsid w:val="00531BD4"/>
    <w:rsid w:val="00531C44"/>
    <w:rsid w:val="00531D24"/>
    <w:rsid w:val="00532ABB"/>
    <w:rsid w:val="00532ADC"/>
    <w:rsid w:val="00532E9C"/>
    <w:rsid w:val="00532F63"/>
    <w:rsid w:val="005353F4"/>
    <w:rsid w:val="00535B89"/>
    <w:rsid w:val="0053605F"/>
    <w:rsid w:val="00536B0F"/>
    <w:rsid w:val="00536ED0"/>
    <w:rsid w:val="00537328"/>
    <w:rsid w:val="0053768F"/>
    <w:rsid w:val="005400DB"/>
    <w:rsid w:val="00540424"/>
    <w:rsid w:val="00540DF7"/>
    <w:rsid w:val="00541A19"/>
    <w:rsid w:val="00541CCE"/>
    <w:rsid w:val="00541E08"/>
    <w:rsid w:val="005427F4"/>
    <w:rsid w:val="00542D58"/>
    <w:rsid w:val="00542FBF"/>
    <w:rsid w:val="005435C2"/>
    <w:rsid w:val="00544201"/>
    <w:rsid w:val="005448D3"/>
    <w:rsid w:val="00544B23"/>
    <w:rsid w:val="00544E2B"/>
    <w:rsid w:val="00545812"/>
    <w:rsid w:val="00546064"/>
    <w:rsid w:val="005467EE"/>
    <w:rsid w:val="00550952"/>
    <w:rsid w:val="00551071"/>
    <w:rsid w:val="005515CF"/>
    <w:rsid w:val="00551C18"/>
    <w:rsid w:val="00551D6C"/>
    <w:rsid w:val="00552973"/>
    <w:rsid w:val="005534D6"/>
    <w:rsid w:val="005537E8"/>
    <w:rsid w:val="005539F1"/>
    <w:rsid w:val="00554C75"/>
    <w:rsid w:val="005551D4"/>
    <w:rsid w:val="00555C86"/>
    <w:rsid w:val="00556095"/>
    <w:rsid w:val="005568F4"/>
    <w:rsid w:val="00557A78"/>
    <w:rsid w:val="00560A75"/>
    <w:rsid w:val="00560E0D"/>
    <w:rsid w:val="005635BD"/>
    <w:rsid w:val="00563CB6"/>
    <w:rsid w:val="00564BC0"/>
    <w:rsid w:val="00564C83"/>
    <w:rsid w:val="00564C9C"/>
    <w:rsid w:val="005662C7"/>
    <w:rsid w:val="00566917"/>
    <w:rsid w:val="0056738A"/>
    <w:rsid w:val="00567C9F"/>
    <w:rsid w:val="00571369"/>
    <w:rsid w:val="005720EB"/>
    <w:rsid w:val="00572113"/>
    <w:rsid w:val="0057294B"/>
    <w:rsid w:val="00572CDE"/>
    <w:rsid w:val="00572FC5"/>
    <w:rsid w:val="005761E8"/>
    <w:rsid w:val="00577E80"/>
    <w:rsid w:val="005801C0"/>
    <w:rsid w:val="00580253"/>
    <w:rsid w:val="0058046C"/>
    <w:rsid w:val="00580CB7"/>
    <w:rsid w:val="005823D7"/>
    <w:rsid w:val="00582802"/>
    <w:rsid w:val="00582E75"/>
    <w:rsid w:val="0058351D"/>
    <w:rsid w:val="00583B27"/>
    <w:rsid w:val="00584327"/>
    <w:rsid w:val="00584FD1"/>
    <w:rsid w:val="00585E10"/>
    <w:rsid w:val="00586039"/>
    <w:rsid w:val="005871CA"/>
    <w:rsid w:val="00590DDA"/>
    <w:rsid w:val="0059188B"/>
    <w:rsid w:val="00591CE9"/>
    <w:rsid w:val="00591D08"/>
    <w:rsid w:val="00593268"/>
    <w:rsid w:val="00594DA8"/>
    <w:rsid w:val="00596D49"/>
    <w:rsid w:val="00597103"/>
    <w:rsid w:val="005979A0"/>
    <w:rsid w:val="005A0375"/>
    <w:rsid w:val="005A0DFF"/>
    <w:rsid w:val="005A1E85"/>
    <w:rsid w:val="005A2413"/>
    <w:rsid w:val="005A30A6"/>
    <w:rsid w:val="005A52D4"/>
    <w:rsid w:val="005A63FD"/>
    <w:rsid w:val="005B1552"/>
    <w:rsid w:val="005B2CF5"/>
    <w:rsid w:val="005B2D08"/>
    <w:rsid w:val="005B4554"/>
    <w:rsid w:val="005B4A6A"/>
    <w:rsid w:val="005B5A50"/>
    <w:rsid w:val="005B7042"/>
    <w:rsid w:val="005B7A2D"/>
    <w:rsid w:val="005B7F6D"/>
    <w:rsid w:val="005B7FCD"/>
    <w:rsid w:val="005C0236"/>
    <w:rsid w:val="005C0B43"/>
    <w:rsid w:val="005C135B"/>
    <w:rsid w:val="005C1A51"/>
    <w:rsid w:val="005C1EBE"/>
    <w:rsid w:val="005C20C7"/>
    <w:rsid w:val="005C22A1"/>
    <w:rsid w:val="005C2819"/>
    <w:rsid w:val="005C423E"/>
    <w:rsid w:val="005C5A3B"/>
    <w:rsid w:val="005C5F84"/>
    <w:rsid w:val="005C711A"/>
    <w:rsid w:val="005C7580"/>
    <w:rsid w:val="005C77C5"/>
    <w:rsid w:val="005C79E0"/>
    <w:rsid w:val="005C7D5C"/>
    <w:rsid w:val="005D053D"/>
    <w:rsid w:val="005D0AB0"/>
    <w:rsid w:val="005D0BFA"/>
    <w:rsid w:val="005D1BAE"/>
    <w:rsid w:val="005D294B"/>
    <w:rsid w:val="005D4463"/>
    <w:rsid w:val="005D4D14"/>
    <w:rsid w:val="005D6394"/>
    <w:rsid w:val="005D7362"/>
    <w:rsid w:val="005D762A"/>
    <w:rsid w:val="005E0B28"/>
    <w:rsid w:val="005E0C4E"/>
    <w:rsid w:val="005E1D99"/>
    <w:rsid w:val="005E2054"/>
    <w:rsid w:val="005E246D"/>
    <w:rsid w:val="005E278E"/>
    <w:rsid w:val="005E3331"/>
    <w:rsid w:val="005E4009"/>
    <w:rsid w:val="005E45CE"/>
    <w:rsid w:val="005E48D8"/>
    <w:rsid w:val="005E652F"/>
    <w:rsid w:val="005E6E10"/>
    <w:rsid w:val="005E7431"/>
    <w:rsid w:val="005F12D9"/>
    <w:rsid w:val="005F2792"/>
    <w:rsid w:val="005F29C7"/>
    <w:rsid w:val="005F3AEB"/>
    <w:rsid w:val="005F3EF3"/>
    <w:rsid w:val="005F3FF9"/>
    <w:rsid w:val="005F4969"/>
    <w:rsid w:val="005F593C"/>
    <w:rsid w:val="005F61EF"/>
    <w:rsid w:val="005F63DC"/>
    <w:rsid w:val="005F6F7B"/>
    <w:rsid w:val="005F7A86"/>
    <w:rsid w:val="00600373"/>
    <w:rsid w:val="00600A62"/>
    <w:rsid w:val="0060121F"/>
    <w:rsid w:val="00602A80"/>
    <w:rsid w:val="00603075"/>
    <w:rsid w:val="00604326"/>
    <w:rsid w:val="00604779"/>
    <w:rsid w:val="00605B5E"/>
    <w:rsid w:val="006066EF"/>
    <w:rsid w:val="00607E64"/>
    <w:rsid w:val="0061140E"/>
    <w:rsid w:val="00611443"/>
    <w:rsid w:val="00611492"/>
    <w:rsid w:val="00611B66"/>
    <w:rsid w:val="0061220B"/>
    <w:rsid w:val="00613616"/>
    <w:rsid w:val="00613A2A"/>
    <w:rsid w:val="00613EAA"/>
    <w:rsid w:val="00614795"/>
    <w:rsid w:val="00614CF6"/>
    <w:rsid w:val="00614DE8"/>
    <w:rsid w:val="0061613E"/>
    <w:rsid w:val="00620E93"/>
    <w:rsid w:val="0062114A"/>
    <w:rsid w:val="00621C6C"/>
    <w:rsid w:val="00624B57"/>
    <w:rsid w:val="006251D8"/>
    <w:rsid w:val="00625400"/>
    <w:rsid w:val="00625AA7"/>
    <w:rsid w:val="00626970"/>
    <w:rsid w:val="006274AF"/>
    <w:rsid w:val="0063020F"/>
    <w:rsid w:val="00630AD9"/>
    <w:rsid w:val="00630CAB"/>
    <w:rsid w:val="006321C3"/>
    <w:rsid w:val="00632E3E"/>
    <w:rsid w:val="006335C8"/>
    <w:rsid w:val="00633EE9"/>
    <w:rsid w:val="0063456B"/>
    <w:rsid w:val="00634B1D"/>
    <w:rsid w:val="00636A85"/>
    <w:rsid w:val="00640A68"/>
    <w:rsid w:val="00640BFB"/>
    <w:rsid w:val="00640C07"/>
    <w:rsid w:val="00640CF6"/>
    <w:rsid w:val="0064107D"/>
    <w:rsid w:val="006413E8"/>
    <w:rsid w:val="00643258"/>
    <w:rsid w:val="006444A7"/>
    <w:rsid w:val="00645CAA"/>
    <w:rsid w:val="0064665B"/>
    <w:rsid w:val="006468F4"/>
    <w:rsid w:val="00646B11"/>
    <w:rsid w:val="0064726D"/>
    <w:rsid w:val="00647C97"/>
    <w:rsid w:val="006518D5"/>
    <w:rsid w:val="006527B6"/>
    <w:rsid w:val="00652920"/>
    <w:rsid w:val="00652B64"/>
    <w:rsid w:val="0065444D"/>
    <w:rsid w:val="00654DDC"/>
    <w:rsid w:val="006551BD"/>
    <w:rsid w:val="0065593E"/>
    <w:rsid w:val="00655B87"/>
    <w:rsid w:val="00657C76"/>
    <w:rsid w:val="00660A5D"/>
    <w:rsid w:val="006612FB"/>
    <w:rsid w:val="00661377"/>
    <w:rsid w:val="00663416"/>
    <w:rsid w:val="00664330"/>
    <w:rsid w:val="00664891"/>
    <w:rsid w:val="0066546E"/>
    <w:rsid w:val="0066585B"/>
    <w:rsid w:val="006660C6"/>
    <w:rsid w:val="006667F3"/>
    <w:rsid w:val="00667447"/>
    <w:rsid w:val="006705A1"/>
    <w:rsid w:val="00670D5C"/>
    <w:rsid w:val="00670E24"/>
    <w:rsid w:val="00671C82"/>
    <w:rsid w:val="00672E00"/>
    <w:rsid w:val="00673B5A"/>
    <w:rsid w:val="00674268"/>
    <w:rsid w:val="0067518C"/>
    <w:rsid w:val="006757F9"/>
    <w:rsid w:val="00675EC9"/>
    <w:rsid w:val="00676042"/>
    <w:rsid w:val="006760A4"/>
    <w:rsid w:val="00676E78"/>
    <w:rsid w:val="00676F48"/>
    <w:rsid w:val="0068077B"/>
    <w:rsid w:val="0068298E"/>
    <w:rsid w:val="00682AF3"/>
    <w:rsid w:val="00683B7B"/>
    <w:rsid w:val="00684C22"/>
    <w:rsid w:val="00684E6F"/>
    <w:rsid w:val="0068516F"/>
    <w:rsid w:val="0068561B"/>
    <w:rsid w:val="00685621"/>
    <w:rsid w:val="00685A33"/>
    <w:rsid w:val="00685C2D"/>
    <w:rsid w:val="00685CA6"/>
    <w:rsid w:val="006877D9"/>
    <w:rsid w:val="00687B59"/>
    <w:rsid w:val="0069026F"/>
    <w:rsid w:val="00690D96"/>
    <w:rsid w:val="0069156E"/>
    <w:rsid w:val="00693449"/>
    <w:rsid w:val="0069397C"/>
    <w:rsid w:val="00694877"/>
    <w:rsid w:val="006952E6"/>
    <w:rsid w:val="00697977"/>
    <w:rsid w:val="006A23E9"/>
    <w:rsid w:val="006A288E"/>
    <w:rsid w:val="006A30FD"/>
    <w:rsid w:val="006A39BA"/>
    <w:rsid w:val="006A3D92"/>
    <w:rsid w:val="006A45CD"/>
    <w:rsid w:val="006A488B"/>
    <w:rsid w:val="006A4DD7"/>
    <w:rsid w:val="006A532F"/>
    <w:rsid w:val="006A5662"/>
    <w:rsid w:val="006A5A13"/>
    <w:rsid w:val="006A6895"/>
    <w:rsid w:val="006A6986"/>
    <w:rsid w:val="006B003B"/>
    <w:rsid w:val="006B152F"/>
    <w:rsid w:val="006B2633"/>
    <w:rsid w:val="006B46D0"/>
    <w:rsid w:val="006B5937"/>
    <w:rsid w:val="006B5B51"/>
    <w:rsid w:val="006B5DDE"/>
    <w:rsid w:val="006B6008"/>
    <w:rsid w:val="006B62C4"/>
    <w:rsid w:val="006B70F9"/>
    <w:rsid w:val="006B7D8B"/>
    <w:rsid w:val="006B7EF4"/>
    <w:rsid w:val="006C0061"/>
    <w:rsid w:val="006C2515"/>
    <w:rsid w:val="006C3368"/>
    <w:rsid w:val="006C36CC"/>
    <w:rsid w:val="006C3B9D"/>
    <w:rsid w:val="006C5075"/>
    <w:rsid w:val="006C5BBC"/>
    <w:rsid w:val="006C6AFE"/>
    <w:rsid w:val="006C6C1E"/>
    <w:rsid w:val="006C7F54"/>
    <w:rsid w:val="006D07B4"/>
    <w:rsid w:val="006D0820"/>
    <w:rsid w:val="006D08C3"/>
    <w:rsid w:val="006D1069"/>
    <w:rsid w:val="006D1203"/>
    <w:rsid w:val="006D1A20"/>
    <w:rsid w:val="006D1BFC"/>
    <w:rsid w:val="006D2883"/>
    <w:rsid w:val="006D302A"/>
    <w:rsid w:val="006D3E83"/>
    <w:rsid w:val="006D44CE"/>
    <w:rsid w:val="006D6ACB"/>
    <w:rsid w:val="006D6E6F"/>
    <w:rsid w:val="006D7D77"/>
    <w:rsid w:val="006D7E19"/>
    <w:rsid w:val="006E0125"/>
    <w:rsid w:val="006E05A7"/>
    <w:rsid w:val="006E0F8E"/>
    <w:rsid w:val="006E2684"/>
    <w:rsid w:val="006E297D"/>
    <w:rsid w:val="006E2C40"/>
    <w:rsid w:val="006E3DD5"/>
    <w:rsid w:val="006E4C14"/>
    <w:rsid w:val="006E4F55"/>
    <w:rsid w:val="006E5162"/>
    <w:rsid w:val="006E67C4"/>
    <w:rsid w:val="006E6A26"/>
    <w:rsid w:val="006E6F2B"/>
    <w:rsid w:val="006E789F"/>
    <w:rsid w:val="006E7D35"/>
    <w:rsid w:val="006F05BA"/>
    <w:rsid w:val="006F0D36"/>
    <w:rsid w:val="006F1015"/>
    <w:rsid w:val="006F15AF"/>
    <w:rsid w:val="006F16AF"/>
    <w:rsid w:val="006F1D75"/>
    <w:rsid w:val="006F3180"/>
    <w:rsid w:val="006F41BB"/>
    <w:rsid w:val="006F4467"/>
    <w:rsid w:val="006F477F"/>
    <w:rsid w:val="006F49B5"/>
    <w:rsid w:val="006F4E91"/>
    <w:rsid w:val="006F4F19"/>
    <w:rsid w:val="006F52E9"/>
    <w:rsid w:val="006F624F"/>
    <w:rsid w:val="006F7BFC"/>
    <w:rsid w:val="007003F0"/>
    <w:rsid w:val="00700486"/>
    <w:rsid w:val="0070059F"/>
    <w:rsid w:val="007018CD"/>
    <w:rsid w:val="007041B9"/>
    <w:rsid w:val="00705369"/>
    <w:rsid w:val="00705D72"/>
    <w:rsid w:val="00707888"/>
    <w:rsid w:val="0070792B"/>
    <w:rsid w:val="007113EA"/>
    <w:rsid w:val="00711552"/>
    <w:rsid w:val="00712440"/>
    <w:rsid w:val="00713B06"/>
    <w:rsid w:val="00713BDC"/>
    <w:rsid w:val="007144C9"/>
    <w:rsid w:val="00714FB8"/>
    <w:rsid w:val="0071543B"/>
    <w:rsid w:val="00715B68"/>
    <w:rsid w:val="00715F26"/>
    <w:rsid w:val="00716165"/>
    <w:rsid w:val="0071629A"/>
    <w:rsid w:val="00716BFB"/>
    <w:rsid w:val="0071726F"/>
    <w:rsid w:val="007175AA"/>
    <w:rsid w:val="00717D2A"/>
    <w:rsid w:val="00717D7F"/>
    <w:rsid w:val="0072030E"/>
    <w:rsid w:val="007204CA"/>
    <w:rsid w:val="007206C7"/>
    <w:rsid w:val="00720AA3"/>
    <w:rsid w:val="00720AAC"/>
    <w:rsid w:val="00720D78"/>
    <w:rsid w:val="007210C1"/>
    <w:rsid w:val="007212FE"/>
    <w:rsid w:val="007216B5"/>
    <w:rsid w:val="00721917"/>
    <w:rsid w:val="0072262B"/>
    <w:rsid w:val="00722E4D"/>
    <w:rsid w:val="00722ED6"/>
    <w:rsid w:val="00723104"/>
    <w:rsid w:val="0072402D"/>
    <w:rsid w:val="007240AA"/>
    <w:rsid w:val="007252E1"/>
    <w:rsid w:val="007253F1"/>
    <w:rsid w:val="00725DC8"/>
    <w:rsid w:val="00726959"/>
    <w:rsid w:val="00726E29"/>
    <w:rsid w:val="007276B1"/>
    <w:rsid w:val="007278B6"/>
    <w:rsid w:val="00727F85"/>
    <w:rsid w:val="0073029B"/>
    <w:rsid w:val="007304EE"/>
    <w:rsid w:val="007319A7"/>
    <w:rsid w:val="007324CF"/>
    <w:rsid w:val="00732603"/>
    <w:rsid w:val="0073318A"/>
    <w:rsid w:val="007332AE"/>
    <w:rsid w:val="007340E9"/>
    <w:rsid w:val="007353DD"/>
    <w:rsid w:val="00735669"/>
    <w:rsid w:val="00735F18"/>
    <w:rsid w:val="00736BD6"/>
    <w:rsid w:val="0074045F"/>
    <w:rsid w:val="007408DA"/>
    <w:rsid w:val="00740E8A"/>
    <w:rsid w:val="00742107"/>
    <w:rsid w:val="0074301A"/>
    <w:rsid w:val="0074312C"/>
    <w:rsid w:val="00743CDE"/>
    <w:rsid w:val="0074406D"/>
    <w:rsid w:val="00744955"/>
    <w:rsid w:val="0074525F"/>
    <w:rsid w:val="0074553F"/>
    <w:rsid w:val="0074597F"/>
    <w:rsid w:val="007464E1"/>
    <w:rsid w:val="00746C78"/>
    <w:rsid w:val="00747327"/>
    <w:rsid w:val="007476D0"/>
    <w:rsid w:val="00747B39"/>
    <w:rsid w:val="007502E7"/>
    <w:rsid w:val="00750C54"/>
    <w:rsid w:val="00750DA4"/>
    <w:rsid w:val="00751C73"/>
    <w:rsid w:val="00752876"/>
    <w:rsid w:val="00753A41"/>
    <w:rsid w:val="00755147"/>
    <w:rsid w:val="0075518A"/>
    <w:rsid w:val="00755502"/>
    <w:rsid w:val="00755F80"/>
    <w:rsid w:val="007562EB"/>
    <w:rsid w:val="00756623"/>
    <w:rsid w:val="00756A8D"/>
    <w:rsid w:val="00757AC3"/>
    <w:rsid w:val="00757F69"/>
    <w:rsid w:val="00761F86"/>
    <w:rsid w:val="0076281D"/>
    <w:rsid w:val="00762EE1"/>
    <w:rsid w:val="00762FD6"/>
    <w:rsid w:val="0076317A"/>
    <w:rsid w:val="0076392E"/>
    <w:rsid w:val="00763B86"/>
    <w:rsid w:val="00763F2F"/>
    <w:rsid w:val="00763F9C"/>
    <w:rsid w:val="00764E0C"/>
    <w:rsid w:val="00764FDD"/>
    <w:rsid w:val="007651CD"/>
    <w:rsid w:val="007652F8"/>
    <w:rsid w:val="007660B9"/>
    <w:rsid w:val="00766335"/>
    <w:rsid w:val="007667F8"/>
    <w:rsid w:val="00766C74"/>
    <w:rsid w:val="00766FA4"/>
    <w:rsid w:val="007674D9"/>
    <w:rsid w:val="00767E03"/>
    <w:rsid w:val="00767E9E"/>
    <w:rsid w:val="007700F0"/>
    <w:rsid w:val="00770213"/>
    <w:rsid w:val="00770796"/>
    <w:rsid w:val="007721EA"/>
    <w:rsid w:val="00772200"/>
    <w:rsid w:val="007722EB"/>
    <w:rsid w:val="00772430"/>
    <w:rsid w:val="00773B16"/>
    <w:rsid w:val="00774F91"/>
    <w:rsid w:val="007750DB"/>
    <w:rsid w:val="007753F6"/>
    <w:rsid w:val="007754C9"/>
    <w:rsid w:val="00775A08"/>
    <w:rsid w:val="007760D0"/>
    <w:rsid w:val="00776C37"/>
    <w:rsid w:val="00777580"/>
    <w:rsid w:val="00777882"/>
    <w:rsid w:val="00780A65"/>
    <w:rsid w:val="00780D27"/>
    <w:rsid w:val="00780FAE"/>
    <w:rsid w:val="0078178E"/>
    <w:rsid w:val="0078331D"/>
    <w:rsid w:val="00783725"/>
    <w:rsid w:val="007838D2"/>
    <w:rsid w:val="00783C57"/>
    <w:rsid w:val="00784349"/>
    <w:rsid w:val="00785CD6"/>
    <w:rsid w:val="00786396"/>
    <w:rsid w:val="0078639F"/>
    <w:rsid w:val="00786B9B"/>
    <w:rsid w:val="00787DE6"/>
    <w:rsid w:val="00787F61"/>
    <w:rsid w:val="00790549"/>
    <w:rsid w:val="007905DB"/>
    <w:rsid w:val="007906A0"/>
    <w:rsid w:val="007944E1"/>
    <w:rsid w:val="0079458F"/>
    <w:rsid w:val="007948D2"/>
    <w:rsid w:val="00794C4B"/>
    <w:rsid w:val="00796337"/>
    <w:rsid w:val="0079711B"/>
    <w:rsid w:val="007971CE"/>
    <w:rsid w:val="00797277"/>
    <w:rsid w:val="007976BF"/>
    <w:rsid w:val="007A017C"/>
    <w:rsid w:val="007A03FA"/>
    <w:rsid w:val="007A0D6E"/>
    <w:rsid w:val="007A1D9C"/>
    <w:rsid w:val="007A278F"/>
    <w:rsid w:val="007A3714"/>
    <w:rsid w:val="007A3C71"/>
    <w:rsid w:val="007A3C7E"/>
    <w:rsid w:val="007A3DCA"/>
    <w:rsid w:val="007A47F7"/>
    <w:rsid w:val="007A53AC"/>
    <w:rsid w:val="007A55AB"/>
    <w:rsid w:val="007A6387"/>
    <w:rsid w:val="007A6AFD"/>
    <w:rsid w:val="007A6B2A"/>
    <w:rsid w:val="007A70FB"/>
    <w:rsid w:val="007A7198"/>
    <w:rsid w:val="007A72FA"/>
    <w:rsid w:val="007A7390"/>
    <w:rsid w:val="007B0152"/>
    <w:rsid w:val="007B0E0D"/>
    <w:rsid w:val="007B103F"/>
    <w:rsid w:val="007B1182"/>
    <w:rsid w:val="007B17B0"/>
    <w:rsid w:val="007B1955"/>
    <w:rsid w:val="007B1E05"/>
    <w:rsid w:val="007B2A7C"/>
    <w:rsid w:val="007B3369"/>
    <w:rsid w:val="007B3AC9"/>
    <w:rsid w:val="007B45DD"/>
    <w:rsid w:val="007B49B9"/>
    <w:rsid w:val="007B5657"/>
    <w:rsid w:val="007B5C9E"/>
    <w:rsid w:val="007B5D6B"/>
    <w:rsid w:val="007B66A1"/>
    <w:rsid w:val="007B6991"/>
    <w:rsid w:val="007B7375"/>
    <w:rsid w:val="007B7503"/>
    <w:rsid w:val="007B760D"/>
    <w:rsid w:val="007C0425"/>
    <w:rsid w:val="007C1BA0"/>
    <w:rsid w:val="007C1E2B"/>
    <w:rsid w:val="007C259C"/>
    <w:rsid w:val="007C282E"/>
    <w:rsid w:val="007C2BE2"/>
    <w:rsid w:val="007C2FC9"/>
    <w:rsid w:val="007C3ADC"/>
    <w:rsid w:val="007C3C78"/>
    <w:rsid w:val="007C3E0C"/>
    <w:rsid w:val="007C5658"/>
    <w:rsid w:val="007C5A4C"/>
    <w:rsid w:val="007C5D37"/>
    <w:rsid w:val="007C5D57"/>
    <w:rsid w:val="007C6C34"/>
    <w:rsid w:val="007C6ECA"/>
    <w:rsid w:val="007D0548"/>
    <w:rsid w:val="007D108A"/>
    <w:rsid w:val="007D16CF"/>
    <w:rsid w:val="007D1BCC"/>
    <w:rsid w:val="007D2205"/>
    <w:rsid w:val="007D2368"/>
    <w:rsid w:val="007D24D6"/>
    <w:rsid w:val="007D2A50"/>
    <w:rsid w:val="007D3402"/>
    <w:rsid w:val="007D36ED"/>
    <w:rsid w:val="007D4E18"/>
    <w:rsid w:val="007D4E76"/>
    <w:rsid w:val="007D5577"/>
    <w:rsid w:val="007D5CD0"/>
    <w:rsid w:val="007D64A2"/>
    <w:rsid w:val="007E0706"/>
    <w:rsid w:val="007E1614"/>
    <w:rsid w:val="007E2052"/>
    <w:rsid w:val="007E2F59"/>
    <w:rsid w:val="007E3FA5"/>
    <w:rsid w:val="007E4447"/>
    <w:rsid w:val="007E4B23"/>
    <w:rsid w:val="007E5C36"/>
    <w:rsid w:val="007E6803"/>
    <w:rsid w:val="007E6DB2"/>
    <w:rsid w:val="007E6E65"/>
    <w:rsid w:val="007E79A2"/>
    <w:rsid w:val="007E7B0C"/>
    <w:rsid w:val="007F186A"/>
    <w:rsid w:val="007F1DC8"/>
    <w:rsid w:val="007F2308"/>
    <w:rsid w:val="007F2B1A"/>
    <w:rsid w:val="007F43CD"/>
    <w:rsid w:val="007F45BE"/>
    <w:rsid w:val="007F68FF"/>
    <w:rsid w:val="007F707B"/>
    <w:rsid w:val="008005CD"/>
    <w:rsid w:val="00800FE8"/>
    <w:rsid w:val="00801554"/>
    <w:rsid w:val="00803484"/>
    <w:rsid w:val="008045EE"/>
    <w:rsid w:val="008047D0"/>
    <w:rsid w:val="00804E9D"/>
    <w:rsid w:val="00805A12"/>
    <w:rsid w:val="00806556"/>
    <w:rsid w:val="00806B4E"/>
    <w:rsid w:val="00806F4E"/>
    <w:rsid w:val="00807192"/>
    <w:rsid w:val="0080770D"/>
    <w:rsid w:val="00807CB2"/>
    <w:rsid w:val="00810BF6"/>
    <w:rsid w:val="00810FDA"/>
    <w:rsid w:val="008116E2"/>
    <w:rsid w:val="00812D87"/>
    <w:rsid w:val="008130FE"/>
    <w:rsid w:val="008132CD"/>
    <w:rsid w:val="00813896"/>
    <w:rsid w:val="00813F51"/>
    <w:rsid w:val="0081429F"/>
    <w:rsid w:val="008148BE"/>
    <w:rsid w:val="00815789"/>
    <w:rsid w:val="008174B4"/>
    <w:rsid w:val="008203AD"/>
    <w:rsid w:val="00820691"/>
    <w:rsid w:val="00820BAB"/>
    <w:rsid w:val="00821537"/>
    <w:rsid w:val="00821C1C"/>
    <w:rsid w:val="00821CDA"/>
    <w:rsid w:val="00823137"/>
    <w:rsid w:val="00823E0B"/>
    <w:rsid w:val="00823F1A"/>
    <w:rsid w:val="0082470C"/>
    <w:rsid w:val="00824D8E"/>
    <w:rsid w:val="00824DC7"/>
    <w:rsid w:val="00824E30"/>
    <w:rsid w:val="00824EF7"/>
    <w:rsid w:val="00824F4A"/>
    <w:rsid w:val="00825FD6"/>
    <w:rsid w:val="00827267"/>
    <w:rsid w:val="008302A3"/>
    <w:rsid w:val="00830A48"/>
    <w:rsid w:val="00830ABE"/>
    <w:rsid w:val="008317D3"/>
    <w:rsid w:val="00831DED"/>
    <w:rsid w:val="00833144"/>
    <w:rsid w:val="00833347"/>
    <w:rsid w:val="00833BBF"/>
    <w:rsid w:val="00833C98"/>
    <w:rsid w:val="00833EFB"/>
    <w:rsid w:val="008340C8"/>
    <w:rsid w:val="00834C09"/>
    <w:rsid w:val="00835FD2"/>
    <w:rsid w:val="0083600C"/>
    <w:rsid w:val="0083658C"/>
    <w:rsid w:val="00836B32"/>
    <w:rsid w:val="0083785C"/>
    <w:rsid w:val="008406EC"/>
    <w:rsid w:val="008410CE"/>
    <w:rsid w:val="00841398"/>
    <w:rsid w:val="00842150"/>
    <w:rsid w:val="00842299"/>
    <w:rsid w:val="00843096"/>
    <w:rsid w:val="00843188"/>
    <w:rsid w:val="0084323B"/>
    <w:rsid w:val="00843B18"/>
    <w:rsid w:val="00844139"/>
    <w:rsid w:val="00844A53"/>
    <w:rsid w:val="00844E24"/>
    <w:rsid w:val="00844FD1"/>
    <w:rsid w:val="00845250"/>
    <w:rsid w:val="008452DD"/>
    <w:rsid w:val="00845C15"/>
    <w:rsid w:val="008468E6"/>
    <w:rsid w:val="00847F69"/>
    <w:rsid w:val="008502A9"/>
    <w:rsid w:val="008522B2"/>
    <w:rsid w:val="00852954"/>
    <w:rsid w:val="0085335A"/>
    <w:rsid w:val="00853802"/>
    <w:rsid w:val="00854181"/>
    <w:rsid w:val="0085422B"/>
    <w:rsid w:val="0085454E"/>
    <w:rsid w:val="008565EC"/>
    <w:rsid w:val="00856B9B"/>
    <w:rsid w:val="00856DC5"/>
    <w:rsid w:val="00856DEC"/>
    <w:rsid w:val="00856F29"/>
    <w:rsid w:val="00860DEB"/>
    <w:rsid w:val="008615A6"/>
    <w:rsid w:val="00861760"/>
    <w:rsid w:val="00862035"/>
    <w:rsid w:val="00862E89"/>
    <w:rsid w:val="008633C5"/>
    <w:rsid w:val="00863E3E"/>
    <w:rsid w:val="00863FC3"/>
    <w:rsid w:val="00864177"/>
    <w:rsid w:val="008642C2"/>
    <w:rsid w:val="00865742"/>
    <w:rsid w:val="00866FE2"/>
    <w:rsid w:val="0086732B"/>
    <w:rsid w:val="008678AF"/>
    <w:rsid w:val="00867EB7"/>
    <w:rsid w:val="00870C64"/>
    <w:rsid w:val="00871248"/>
    <w:rsid w:val="0087132B"/>
    <w:rsid w:val="00871DE8"/>
    <w:rsid w:val="00872FAA"/>
    <w:rsid w:val="00873486"/>
    <w:rsid w:val="00873953"/>
    <w:rsid w:val="00873E4F"/>
    <w:rsid w:val="00873F5B"/>
    <w:rsid w:val="00874A60"/>
    <w:rsid w:val="008762AB"/>
    <w:rsid w:val="00876C33"/>
    <w:rsid w:val="008801D7"/>
    <w:rsid w:val="00880B41"/>
    <w:rsid w:val="00883624"/>
    <w:rsid w:val="008841B3"/>
    <w:rsid w:val="008849DC"/>
    <w:rsid w:val="00884F2D"/>
    <w:rsid w:val="00885566"/>
    <w:rsid w:val="00886672"/>
    <w:rsid w:val="00886B10"/>
    <w:rsid w:val="00886E2D"/>
    <w:rsid w:val="0088793A"/>
    <w:rsid w:val="008879C8"/>
    <w:rsid w:val="00887E9E"/>
    <w:rsid w:val="0088F2E0"/>
    <w:rsid w:val="008908CD"/>
    <w:rsid w:val="00890D07"/>
    <w:rsid w:val="00891331"/>
    <w:rsid w:val="00891BB9"/>
    <w:rsid w:val="00891E1C"/>
    <w:rsid w:val="008921E3"/>
    <w:rsid w:val="00893673"/>
    <w:rsid w:val="0089379C"/>
    <w:rsid w:val="00893BAC"/>
    <w:rsid w:val="00893D6B"/>
    <w:rsid w:val="008957EF"/>
    <w:rsid w:val="0089696C"/>
    <w:rsid w:val="00896B0B"/>
    <w:rsid w:val="00897A43"/>
    <w:rsid w:val="00897AE5"/>
    <w:rsid w:val="008A03A6"/>
    <w:rsid w:val="008A101E"/>
    <w:rsid w:val="008A1309"/>
    <w:rsid w:val="008A161B"/>
    <w:rsid w:val="008A1648"/>
    <w:rsid w:val="008A2B17"/>
    <w:rsid w:val="008A2B44"/>
    <w:rsid w:val="008A2C3F"/>
    <w:rsid w:val="008A39E2"/>
    <w:rsid w:val="008A3DBB"/>
    <w:rsid w:val="008A40ED"/>
    <w:rsid w:val="008A412B"/>
    <w:rsid w:val="008A54CC"/>
    <w:rsid w:val="008A56DA"/>
    <w:rsid w:val="008A6044"/>
    <w:rsid w:val="008A63AF"/>
    <w:rsid w:val="008A7167"/>
    <w:rsid w:val="008A7A76"/>
    <w:rsid w:val="008A7A77"/>
    <w:rsid w:val="008A7C03"/>
    <w:rsid w:val="008B057D"/>
    <w:rsid w:val="008B07E2"/>
    <w:rsid w:val="008B156C"/>
    <w:rsid w:val="008B1825"/>
    <w:rsid w:val="008B207A"/>
    <w:rsid w:val="008B32FD"/>
    <w:rsid w:val="008B36B6"/>
    <w:rsid w:val="008B43F9"/>
    <w:rsid w:val="008B4B47"/>
    <w:rsid w:val="008B5257"/>
    <w:rsid w:val="008B560D"/>
    <w:rsid w:val="008B600F"/>
    <w:rsid w:val="008B6803"/>
    <w:rsid w:val="008B7209"/>
    <w:rsid w:val="008C1772"/>
    <w:rsid w:val="008C1864"/>
    <w:rsid w:val="008C19E9"/>
    <w:rsid w:val="008C2435"/>
    <w:rsid w:val="008C27AB"/>
    <w:rsid w:val="008C2AB8"/>
    <w:rsid w:val="008C39A0"/>
    <w:rsid w:val="008C54AB"/>
    <w:rsid w:val="008C5740"/>
    <w:rsid w:val="008C5B55"/>
    <w:rsid w:val="008C5F14"/>
    <w:rsid w:val="008C60A0"/>
    <w:rsid w:val="008C637C"/>
    <w:rsid w:val="008C6CC9"/>
    <w:rsid w:val="008D01E2"/>
    <w:rsid w:val="008D08AE"/>
    <w:rsid w:val="008D0CBF"/>
    <w:rsid w:val="008D1828"/>
    <w:rsid w:val="008D2056"/>
    <w:rsid w:val="008D2AC6"/>
    <w:rsid w:val="008D2F53"/>
    <w:rsid w:val="008D483B"/>
    <w:rsid w:val="008D495C"/>
    <w:rsid w:val="008D4B7D"/>
    <w:rsid w:val="008D4C88"/>
    <w:rsid w:val="008D5ED6"/>
    <w:rsid w:val="008D6CED"/>
    <w:rsid w:val="008D7337"/>
    <w:rsid w:val="008D7806"/>
    <w:rsid w:val="008E2169"/>
    <w:rsid w:val="008E2342"/>
    <w:rsid w:val="008E23B6"/>
    <w:rsid w:val="008E2751"/>
    <w:rsid w:val="008E2F03"/>
    <w:rsid w:val="008E32C0"/>
    <w:rsid w:val="008E3400"/>
    <w:rsid w:val="008E39F2"/>
    <w:rsid w:val="008E3BB5"/>
    <w:rsid w:val="008E4B4E"/>
    <w:rsid w:val="008E5694"/>
    <w:rsid w:val="008E5F49"/>
    <w:rsid w:val="008E603A"/>
    <w:rsid w:val="008E6D2B"/>
    <w:rsid w:val="008E6FA1"/>
    <w:rsid w:val="008E7B72"/>
    <w:rsid w:val="008E7EBE"/>
    <w:rsid w:val="008F040A"/>
    <w:rsid w:val="008F15A6"/>
    <w:rsid w:val="008F202B"/>
    <w:rsid w:val="008F2082"/>
    <w:rsid w:val="008F375F"/>
    <w:rsid w:val="008F3CF1"/>
    <w:rsid w:val="008F3DAC"/>
    <w:rsid w:val="008F498C"/>
    <w:rsid w:val="008F4EE7"/>
    <w:rsid w:val="008F5168"/>
    <w:rsid w:val="008F544F"/>
    <w:rsid w:val="008F5A50"/>
    <w:rsid w:val="008F605C"/>
    <w:rsid w:val="008F60A7"/>
    <w:rsid w:val="008F6AE9"/>
    <w:rsid w:val="00900DAE"/>
    <w:rsid w:val="00900E16"/>
    <w:rsid w:val="009013BE"/>
    <w:rsid w:val="00903B72"/>
    <w:rsid w:val="00904F85"/>
    <w:rsid w:val="00905111"/>
    <w:rsid w:val="0090546D"/>
    <w:rsid w:val="00906BA0"/>
    <w:rsid w:val="00907080"/>
    <w:rsid w:val="009072F1"/>
    <w:rsid w:val="00907469"/>
    <w:rsid w:val="00907685"/>
    <w:rsid w:val="00907D3D"/>
    <w:rsid w:val="009103FA"/>
    <w:rsid w:val="00910DCF"/>
    <w:rsid w:val="0091147B"/>
    <w:rsid w:val="0091245D"/>
    <w:rsid w:val="0091287B"/>
    <w:rsid w:val="009128AB"/>
    <w:rsid w:val="00912FA6"/>
    <w:rsid w:val="0091332C"/>
    <w:rsid w:val="00913596"/>
    <w:rsid w:val="00913C85"/>
    <w:rsid w:val="00915635"/>
    <w:rsid w:val="00915DCE"/>
    <w:rsid w:val="00917166"/>
    <w:rsid w:val="00917901"/>
    <w:rsid w:val="00917C0F"/>
    <w:rsid w:val="00917E74"/>
    <w:rsid w:val="009217A7"/>
    <w:rsid w:val="00923375"/>
    <w:rsid w:val="00924916"/>
    <w:rsid w:val="00924DE4"/>
    <w:rsid w:val="009266A4"/>
    <w:rsid w:val="00926E10"/>
    <w:rsid w:val="0092701C"/>
    <w:rsid w:val="009274C9"/>
    <w:rsid w:val="00931F25"/>
    <w:rsid w:val="00932390"/>
    <w:rsid w:val="00932AC0"/>
    <w:rsid w:val="00934137"/>
    <w:rsid w:val="00934617"/>
    <w:rsid w:val="009360FE"/>
    <w:rsid w:val="0093656B"/>
    <w:rsid w:val="00937179"/>
    <w:rsid w:val="009411F1"/>
    <w:rsid w:val="00941B47"/>
    <w:rsid w:val="009420FB"/>
    <w:rsid w:val="009426DE"/>
    <w:rsid w:val="00942DAB"/>
    <w:rsid w:val="00943B1A"/>
    <w:rsid w:val="00943BA1"/>
    <w:rsid w:val="0094540A"/>
    <w:rsid w:val="00945532"/>
    <w:rsid w:val="0094567C"/>
    <w:rsid w:val="009460DB"/>
    <w:rsid w:val="00946967"/>
    <w:rsid w:val="00947431"/>
    <w:rsid w:val="009475DE"/>
    <w:rsid w:val="00947E75"/>
    <w:rsid w:val="00950778"/>
    <w:rsid w:val="009511DB"/>
    <w:rsid w:val="009520FB"/>
    <w:rsid w:val="00952A4C"/>
    <w:rsid w:val="00954108"/>
    <w:rsid w:val="00954DE6"/>
    <w:rsid w:val="00955296"/>
    <w:rsid w:val="00956252"/>
    <w:rsid w:val="009567F0"/>
    <w:rsid w:val="00956B13"/>
    <w:rsid w:val="00956D26"/>
    <w:rsid w:val="00957284"/>
    <w:rsid w:val="00957C27"/>
    <w:rsid w:val="00960044"/>
    <w:rsid w:val="00960500"/>
    <w:rsid w:val="00960BA2"/>
    <w:rsid w:val="00960BD5"/>
    <w:rsid w:val="00961898"/>
    <w:rsid w:val="0096252E"/>
    <w:rsid w:val="00962811"/>
    <w:rsid w:val="00962AC7"/>
    <w:rsid w:val="00965116"/>
    <w:rsid w:val="00965365"/>
    <w:rsid w:val="009663D2"/>
    <w:rsid w:val="0096730B"/>
    <w:rsid w:val="00967DEA"/>
    <w:rsid w:val="00967E27"/>
    <w:rsid w:val="0097018A"/>
    <w:rsid w:val="00971804"/>
    <w:rsid w:val="009718EA"/>
    <w:rsid w:val="009739A2"/>
    <w:rsid w:val="009751C3"/>
    <w:rsid w:val="009755FA"/>
    <w:rsid w:val="00976020"/>
    <w:rsid w:val="00977407"/>
    <w:rsid w:val="009776CD"/>
    <w:rsid w:val="009815EA"/>
    <w:rsid w:val="009827D4"/>
    <w:rsid w:val="00982CD8"/>
    <w:rsid w:val="0098332E"/>
    <w:rsid w:val="0098350F"/>
    <w:rsid w:val="00983543"/>
    <w:rsid w:val="009836F5"/>
    <w:rsid w:val="00983CC1"/>
    <w:rsid w:val="009845B2"/>
    <w:rsid w:val="0098630A"/>
    <w:rsid w:val="0098683E"/>
    <w:rsid w:val="00986D31"/>
    <w:rsid w:val="00986EF3"/>
    <w:rsid w:val="0098771F"/>
    <w:rsid w:val="00987CCB"/>
    <w:rsid w:val="00987E16"/>
    <w:rsid w:val="009902F0"/>
    <w:rsid w:val="009903C2"/>
    <w:rsid w:val="00990FF1"/>
    <w:rsid w:val="009910BD"/>
    <w:rsid w:val="009919FE"/>
    <w:rsid w:val="00991B66"/>
    <w:rsid w:val="00992683"/>
    <w:rsid w:val="00992E55"/>
    <w:rsid w:val="00992F58"/>
    <w:rsid w:val="0099341A"/>
    <w:rsid w:val="00993598"/>
    <w:rsid w:val="0099595C"/>
    <w:rsid w:val="00995EAA"/>
    <w:rsid w:val="00997D2C"/>
    <w:rsid w:val="009A0C08"/>
    <w:rsid w:val="009A0EA7"/>
    <w:rsid w:val="009A116B"/>
    <w:rsid w:val="009A1BC3"/>
    <w:rsid w:val="009A31AF"/>
    <w:rsid w:val="009A32F4"/>
    <w:rsid w:val="009A4402"/>
    <w:rsid w:val="009A4F82"/>
    <w:rsid w:val="009A6A4C"/>
    <w:rsid w:val="009A7423"/>
    <w:rsid w:val="009B01FD"/>
    <w:rsid w:val="009B1952"/>
    <w:rsid w:val="009B1F77"/>
    <w:rsid w:val="009B2436"/>
    <w:rsid w:val="009B305E"/>
    <w:rsid w:val="009B3D36"/>
    <w:rsid w:val="009B3F97"/>
    <w:rsid w:val="009B4EE3"/>
    <w:rsid w:val="009B53BA"/>
    <w:rsid w:val="009B598A"/>
    <w:rsid w:val="009B616D"/>
    <w:rsid w:val="009B67E0"/>
    <w:rsid w:val="009B73B1"/>
    <w:rsid w:val="009B7669"/>
    <w:rsid w:val="009C0452"/>
    <w:rsid w:val="009C09B6"/>
    <w:rsid w:val="009C0BA9"/>
    <w:rsid w:val="009C12B6"/>
    <w:rsid w:val="009C1764"/>
    <w:rsid w:val="009C2D7B"/>
    <w:rsid w:val="009C3E9D"/>
    <w:rsid w:val="009C7240"/>
    <w:rsid w:val="009C76E2"/>
    <w:rsid w:val="009D08FC"/>
    <w:rsid w:val="009D0C37"/>
    <w:rsid w:val="009D110B"/>
    <w:rsid w:val="009D2B85"/>
    <w:rsid w:val="009D2C9F"/>
    <w:rsid w:val="009D5129"/>
    <w:rsid w:val="009D5CCF"/>
    <w:rsid w:val="009D5DEF"/>
    <w:rsid w:val="009D6720"/>
    <w:rsid w:val="009D6FB5"/>
    <w:rsid w:val="009D725F"/>
    <w:rsid w:val="009E021C"/>
    <w:rsid w:val="009E06F6"/>
    <w:rsid w:val="009E17C4"/>
    <w:rsid w:val="009E1A87"/>
    <w:rsid w:val="009E1E4D"/>
    <w:rsid w:val="009E3ED9"/>
    <w:rsid w:val="009E4B7A"/>
    <w:rsid w:val="009E4FFC"/>
    <w:rsid w:val="009E5167"/>
    <w:rsid w:val="009E5E20"/>
    <w:rsid w:val="009E7635"/>
    <w:rsid w:val="009E792B"/>
    <w:rsid w:val="009E7CD4"/>
    <w:rsid w:val="009F0971"/>
    <w:rsid w:val="009F1082"/>
    <w:rsid w:val="009F224A"/>
    <w:rsid w:val="009F2E91"/>
    <w:rsid w:val="009F3415"/>
    <w:rsid w:val="009F3492"/>
    <w:rsid w:val="009F3C82"/>
    <w:rsid w:val="009F3CDA"/>
    <w:rsid w:val="009F3F51"/>
    <w:rsid w:val="009F5392"/>
    <w:rsid w:val="009F545D"/>
    <w:rsid w:val="009F56EE"/>
    <w:rsid w:val="009F6AAF"/>
    <w:rsid w:val="009F7624"/>
    <w:rsid w:val="009F7747"/>
    <w:rsid w:val="00A0037A"/>
    <w:rsid w:val="00A00DE3"/>
    <w:rsid w:val="00A013EC"/>
    <w:rsid w:val="00A019A7"/>
    <w:rsid w:val="00A02DC5"/>
    <w:rsid w:val="00A02EF9"/>
    <w:rsid w:val="00A03E1E"/>
    <w:rsid w:val="00A0428F"/>
    <w:rsid w:val="00A04AA5"/>
    <w:rsid w:val="00A054A2"/>
    <w:rsid w:val="00A0558E"/>
    <w:rsid w:val="00A05C12"/>
    <w:rsid w:val="00A05D8C"/>
    <w:rsid w:val="00A07EEA"/>
    <w:rsid w:val="00A125A7"/>
    <w:rsid w:val="00A128E3"/>
    <w:rsid w:val="00A13070"/>
    <w:rsid w:val="00A137AE"/>
    <w:rsid w:val="00A138B6"/>
    <w:rsid w:val="00A138E0"/>
    <w:rsid w:val="00A147C8"/>
    <w:rsid w:val="00A1522C"/>
    <w:rsid w:val="00A1555A"/>
    <w:rsid w:val="00A156C0"/>
    <w:rsid w:val="00A15B61"/>
    <w:rsid w:val="00A15B71"/>
    <w:rsid w:val="00A16467"/>
    <w:rsid w:val="00A164F8"/>
    <w:rsid w:val="00A16C83"/>
    <w:rsid w:val="00A16D1C"/>
    <w:rsid w:val="00A21864"/>
    <w:rsid w:val="00A240A6"/>
    <w:rsid w:val="00A2423B"/>
    <w:rsid w:val="00A24E95"/>
    <w:rsid w:val="00A25190"/>
    <w:rsid w:val="00A25A5C"/>
    <w:rsid w:val="00A26558"/>
    <w:rsid w:val="00A2733B"/>
    <w:rsid w:val="00A32EF9"/>
    <w:rsid w:val="00A33E9A"/>
    <w:rsid w:val="00A348E4"/>
    <w:rsid w:val="00A34A40"/>
    <w:rsid w:val="00A359B5"/>
    <w:rsid w:val="00A36BDA"/>
    <w:rsid w:val="00A36CEC"/>
    <w:rsid w:val="00A36E20"/>
    <w:rsid w:val="00A371DB"/>
    <w:rsid w:val="00A378C2"/>
    <w:rsid w:val="00A40145"/>
    <w:rsid w:val="00A40296"/>
    <w:rsid w:val="00A40D71"/>
    <w:rsid w:val="00A41F87"/>
    <w:rsid w:val="00A4209C"/>
    <w:rsid w:val="00A43BFC"/>
    <w:rsid w:val="00A43C74"/>
    <w:rsid w:val="00A43D9A"/>
    <w:rsid w:val="00A43EA7"/>
    <w:rsid w:val="00A44018"/>
    <w:rsid w:val="00A463A9"/>
    <w:rsid w:val="00A468D2"/>
    <w:rsid w:val="00A50C3C"/>
    <w:rsid w:val="00A50D09"/>
    <w:rsid w:val="00A5111E"/>
    <w:rsid w:val="00A52F26"/>
    <w:rsid w:val="00A5357B"/>
    <w:rsid w:val="00A537B7"/>
    <w:rsid w:val="00A53BAB"/>
    <w:rsid w:val="00A543D0"/>
    <w:rsid w:val="00A549BA"/>
    <w:rsid w:val="00A54A1C"/>
    <w:rsid w:val="00A557D1"/>
    <w:rsid w:val="00A55E3F"/>
    <w:rsid w:val="00A55F51"/>
    <w:rsid w:val="00A55FBB"/>
    <w:rsid w:val="00A5747A"/>
    <w:rsid w:val="00A57C2C"/>
    <w:rsid w:val="00A57FB3"/>
    <w:rsid w:val="00A60526"/>
    <w:rsid w:val="00A60F00"/>
    <w:rsid w:val="00A61D80"/>
    <w:rsid w:val="00A622C0"/>
    <w:rsid w:val="00A640F5"/>
    <w:rsid w:val="00A65925"/>
    <w:rsid w:val="00A7004D"/>
    <w:rsid w:val="00A7068D"/>
    <w:rsid w:val="00A7148D"/>
    <w:rsid w:val="00A71647"/>
    <w:rsid w:val="00A72271"/>
    <w:rsid w:val="00A722DB"/>
    <w:rsid w:val="00A725FF"/>
    <w:rsid w:val="00A728D4"/>
    <w:rsid w:val="00A72D51"/>
    <w:rsid w:val="00A72D72"/>
    <w:rsid w:val="00A739C7"/>
    <w:rsid w:val="00A73BBC"/>
    <w:rsid w:val="00A73CBE"/>
    <w:rsid w:val="00A745B6"/>
    <w:rsid w:val="00A75C91"/>
    <w:rsid w:val="00A76794"/>
    <w:rsid w:val="00A77353"/>
    <w:rsid w:val="00A7738E"/>
    <w:rsid w:val="00A77C64"/>
    <w:rsid w:val="00A809F6"/>
    <w:rsid w:val="00A80BD8"/>
    <w:rsid w:val="00A81558"/>
    <w:rsid w:val="00A83328"/>
    <w:rsid w:val="00A8345A"/>
    <w:rsid w:val="00A83B3B"/>
    <w:rsid w:val="00A83DAD"/>
    <w:rsid w:val="00A840A3"/>
    <w:rsid w:val="00A84118"/>
    <w:rsid w:val="00A84C36"/>
    <w:rsid w:val="00A84C57"/>
    <w:rsid w:val="00A84F2E"/>
    <w:rsid w:val="00A911AD"/>
    <w:rsid w:val="00A91920"/>
    <w:rsid w:val="00A9333B"/>
    <w:rsid w:val="00A937DD"/>
    <w:rsid w:val="00A945A7"/>
    <w:rsid w:val="00A945BF"/>
    <w:rsid w:val="00A94F24"/>
    <w:rsid w:val="00A97640"/>
    <w:rsid w:val="00A97A4B"/>
    <w:rsid w:val="00A97C99"/>
    <w:rsid w:val="00A97D9F"/>
    <w:rsid w:val="00AA0AD6"/>
    <w:rsid w:val="00AA179D"/>
    <w:rsid w:val="00AA2BA3"/>
    <w:rsid w:val="00AA2DA6"/>
    <w:rsid w:val="00AA4F7B"/>
    <w:rsid w:val="00AA587D"/>
    <w:rsid w:val="00AA6B25"/>
    <w:rsid w:val="00AA7B35"/>
    <w:rsid w:val="00AA7BA5"/>
    <w:rsid w:val="00AB023E"/>
    <w:rsid w:val="00AB084F"/>
    <w:rsid w:val="00AB136C"/>
    <w:rsid w:val="00AB1918"/>
    <w:rsid w:val="00AB1F1F"/>
    <w:rsid w:val="00AB496C"/>
    <w:rsid w:val="00AB4C57"/>
    <w:rsid w:val="00AB507A"/>
    <w:rsid w:val="00AB54FE"/>
    <w:rsid w:val="00AB7846"/>
    <w:rsid w:val="00AB793B"/>
    <w:rsid w:val="00AB7B7F"/>
    <w:rsid w:val="00AB7DE8"/>
    <w:rsid w:val="00AC01CF"/>
    <w:rsid w:val="00AC02EB"/>
    <w:rsid w:val="00AC0E47"/>
    <w:rsid w:val="00AC2118"/>
    <w:rsid w:val="00AC279D"/>
    <w:rsid w:val="00AC30F0"/>
    <w:rsid w:val="00AC490D"/>
    <w:rsid w:val="00AC52FB"/>
    <w:rsid w:val="00AC717B"/>
    <w:rsid w:val="00AC797F"/>
    <w:rsid w:val="00AC7ABC"/>
    <w:rsid w:val="00AD0057"/>
    <w:rsid w:val="00AD0280"/>
    <w:rsid w:val="00AD0B3E"/>
    <w:rsid w:val="00AD19B9"/>
    <w:rsid w:val="00AD2C30"/>
    <w:rsid w:val="00AD2C99"/>
    <w:rsid w:val="00AD340F"/>
    <w:rsid w:val="00AD378E"/>
    <w:rsid w:val="00AD3E7E"/>
    <w:rsid w:val="00AD5FCA"/>
    <w:rsid w:val="00AD65C3"/>
    <w:rsid w:val="00AD7486"/>
    <w:rsid w:val="00AD7F53"/>
    <w:rsid w:val="00AE04D5"/>
    <w:rsid w:val="00AE170E"/>
    <w:rsid w:val="00AE234C"/>
    <w:rsid w:val="00AE24DA"/>
    <w:rsid w:val="00AE29F8"/>
    <w:rsid w:val="00AE2D61"/>
    <w:rsid w:val="00AE3A14"/>
    <w:rsid w:val="00AE3DE8"/>
    <w:rsid w:val="00AE40E1"/>
    <w:rsid w:val="00AE7BDF"/>
    <w:rsid w:val="00AE7CD2"/>
    <w:rsid w:val="00AF0231"/>
    <w:rsid w:val="00AF0E30"/>
    <w:rsid w:val="00AF11FD"/>
    <w:rsid w:val="00AF19F8"/>
    <w:rsid w:val="00AF227E"/>
    <w:rsid w:val="00AF30AE"/>
    <w:rsid w:val="00AF3217"/>
    <w:rsid w:val="00AF5BE3"/>
    <w:rsid w:val="00AF650D"/>
    <w:rsid w:val="00AF6832"/>
    <w:rsid w:val="00AF757B"/>
    <w:rsid w:val="00AF7590"/>
    <w:rsid w:val="00AF7D70"/>
    <w:rsid w:val="00B0153F"/>
    <w:rsid w:val="00B03B54"/>
    <w:rsid w:val="00B04411"/>
    <w:rsid w:val="00B04F45"/>
    <w:rsid w:val="00B0529C"/>
    <w:rsid w:val="00B05C98"/>
    <w:rsid w:val="00B05F28"/>
    <w:rsid w:val="00B06378"/>
    <w:rsid w:val="00B067AC"/>
    <w:rsid w:val="00B06973"/>
    <w:rsid w:val="00B069CC"/>
    <w:rsid w:val="00B079E0"/>
    <w:rsid w:val="00B10124"/>
    <w:rsid w:val="00B10365"/>
    <w:rsid w:val="00B10EDD"/>
    <w:rsid w:val="00B11722"/>
    <w:rsid w:val="00B11FC3"/>
    <w:rsid w:val="00B13C3D"/>
    <w:rsid w:val="00B1441E"/>
    <w:rsid w:val="00B14DE8"/>
    <w:rsid w:val="00B163EF"/>
    <w:rsid w:val="00B16668"/>
    <w:rsid w:val="00B1683D"/>
    <w:rsid w:val="00B17AEF"/>
    <w:rsid w:val="00B21113"/>
    <w:rsid w:val="00B21508"/>
    <w:rsid w:val="00B228D4"/>
    <w:rsid w:val="00B2311F"/>
    <w:rsid w:val="00B23EEB"/>
    <w:rsid w:val="00B24162"/>
    <w:rsid w:val="00B243EF"/>
    <w:rsid w:val="00B25A3D"/>
    <w:rsid w:val="00B25A9D"/>
    <w:rsid w:val="00B26A61"/>
    <w:rsid w:val="00B277BB"/>
    <w:rsid w:val="00B30C0A"/>
    <w:rsid w:val="00B31CE7"/>
    <w:rsid w:val="00B329C7"/>
    <w:rsid w:val="00B32BA8"/>
    <w:rsid w:val="00B32F19"/>
    <w:rsid w:val="00B34888"/>
    <w:rsid w:val="00B34B50"/>
    <w:rsid w:val="00B36124"/>
    <w:rsid w:val="00B36F0F"/>
    <w:rsid w:val="00B4006C"/>
    <w:rsid w:val="00B40186"/>
    <w:rsid w:val="00B41E43"/>
    <w:rsid w:val="00B41E4C"/>
    <w:rsid w:val="00B42816"/>
    <w:rsid w:val="00B42D18"/>
    <w:rsid w:val="00B44015"/>
    <w:rsid w:val="00B44DAA"/>
    <w:rsid w:val="00B4529F"/>
    <w:rsid w:val="00B45666"/>
    <w:rsid w:val="00B458C8"/>
    <w:rsid w:val="00B470F2"/>
    <w:rsid w:val="00B47699"/>
    <w:rsid w:val="00B47D6A"/>
    <w:rsid w:val="00B503CD"/>
    <w:rsid w:val="00B50493"/>
    <w:rsid w:val="00B50695"/>
    <w:rsid w:val="00B5094C"/>
    <w:rsid w:val="00B50B2F"/>
    <w:rsid w:val="00B5254E"/>
    <w:rsid w:val="00B527D6"/>
    <w:rsid w:val="00B5355C"/>
    <w:rsid w:val="00B53BAD"/>
    <w:rsid w:val="00B53F8A"/>
    <w:rsid w:val="00B544B8"/>
    <w:rsid w:val="00B55173"/>
    <w:rsid w:val="00B55E8C"/>
    <w:rsid w:val="00B56269"/>
    <w:rsid w:val="00B57417"/>
    <w:rsid w:val="00B57A13"/>
    <w:rsid w:val="00B57FF9"/>
    <w:rsid w:val="00B60C82"/>
    <w:rsid w:val="00B60CEC"/>
    <w:rsid w:val="00B61CB5"/>
    <w:rsid w:val="00B627DB"/>
    <w:rsid w:val="00B6283E"/>
    <w:rsid w:val="00B63660"/>
    <w:rsid w:val="00B63C41"/>
    <w:rsid w:val="00B64132"/>
    <w:rsid w:val="00B64266"/>
    <w:rsid w:val="00B649D2"/>
    <w:rsid w:val="00B65996"/>
    <w:rsid w:val="00B65D33"/>
    <w:rsid w:val="00B66226"/>
    <w:rsid w:val="00B70BDF"/>
    <w:rsid w:val="00B70E66"/>
    <w:rsid w:val="00B7174F"/>
    <w:rsid w:val="00B7186F"/>
    <w:rsid w:val="00B7228E"/>
    <w:rsid w:val="00B72E5F"/>
    <w:rsid w:val="00B73279"/>
    <w:rsid w:val="00B732F3"/>
    <w:rsid w:val="00B75185"/>
    <w:rsid w:val="00B75311"/>
    <w:rsid w:val="00B768C5"/>
    <w:rsid w:val="00B8047E"/>
    <w:rsid w:val="00B80E9C"/>
    <w:rsid w:val="00B83DB9"/>
    <w:rsid w:val="00B851EC"/>
    <w:rsid w:val="00B86CA0"/>
    <w:rsid w:val="00B86E88"/>
    <w:rsid w:val="00B87032"/>
    <w:rsid w:val="00B876D4"/>
    <w:rsid w:val="00B87DAA"/>
    <w:rsid w:val="00B919F7"/>
    <w:rsid w:val="00B91FBD"/>
    <w:rsid w:val="00B9299E"/>
    <w:rsid w:val="00B9321C"/>
    <w:rsid w:val="00B93E2F"/>
    <w:rsid w:val="00B94DB7"/>
    <w:rsid w:val="00B9500D"/>
    <w:rsid w:val="00B956BD"/>
    <w:rsid w:val="00B956EE"/>
    <w:rsid w:val="00B95F5B"/>
    <w:rsid w:val="00B9683B"/>
    <w:rsid w:val="00B9793E"/>
    <w:rsid w:val="00BA0C04"/>
    <w:rsid w:val="00BA1A26"/>
    <w:rsid w:val="00BA1E29"/>
    <w:rsid w:val="00BA299A"/>
    <w:rsid w:val="00BA304A"/>
    <w:rsid w:val="00BA46F4"/>
    <w:rsid w:val="00BA492E"/>
    <w:rsid w:val="00BA4C8B"/>
    <w:rsid w:val="00BA566C"/>
    <w:rsid w:val="00BA5DE4"/>
    <w:rsid w:val="00BB075D"/>
    <w:rsid w:val="00BB0E90"/>
    <w:rsid w:val="00BB10A4"/>
    <w:rsid w:val="00BB1E4D"/>
    <w:rsid w:val="00BB1FB7"/>
    <w:rsid w:val="00BB2BF4"/>
    <w:rsid w:val="00BB38B8"/>
    <w:rsid w:val="00BB3E31"/>
    <w:rsid w:val="00BB4298"/>
    <w:rsid w:val="00BB4781"/>
    <w:rsid w:val="00BB5B12"/>
    <w:rsid w:val="00BB667D"/>
    <w:rsid w:val="00BB6E72"/>
    <w:rsid w:val="00BB740C"/>
    <w:rsid w:val="00BC0465"/>
    <w:rsid w:val="00BC07B1"/>
    <w:rsid w:val="00BC14DD"/>
    <w:rsid w:val="00BC2052"/>
    <w:rsid w:val="00BC31FF"/>
    <w:rsid w:val="00BC3363"/>
    <w:rsid w:val="00BC3A8E"/>
    <w:rsid w:val="00BC4166"/>
    <w:rsid w:val="00BC5025"/>
    <w:rsid w:val="00BC50AB"/>
    <w:rsid w:val="00BC52FF"/>
    <w:rsid w:val="00BC55C8"/>
    <w:rsid w:val="00BC569A"/>
    <w:rsid w:val="00BC5E36"/>
    <w:rsid w:val="00BC67C2"/>
    <w:rsid w:val="00BC6865"/>
    <w:rsid w:val="00BC68C1"/>
    <w:rsid w:val="00BC6FD3"/>
    <w:rsid w:val="00BC72EB"/>
    <w:rsid w:val="00BC75B1"/>
    <w:rsid w:val="00BD06B2"/>
    <w:rsid w:val="00BD0A61"/>
    <w:rsid w:val="00BD0D32"/>
    <w:rsid w:val="00BD2128"/>
    <w:rsid w:val="00BD38B5"/>
    <w:rsid w:val="00BD4193"/>
    <w:rsid w:val="00BD49A3"/>
    <w:rsid w:val="00BD5031"/>
    <w:rsid w:val="00BD5B5A"/>
    <w:rsid w:val="00BD5D1A"/>
    <w:rsid w:val="00BD776F"/>
    <w:rsid w:val="00BD77AE"/>
    <w:rsid w:val="00BD7F79"/>
    <w:rsid w:val="00BE027D"/>
    <w:rsid w:val="00BE0422"/>
    <w:rsid w:val="00BE161B"/>
    <w:rsid w:val="00BE1DDF"/>
    <w:rsid w:val="00BE2D9E"/>
    <w:rsid w:val="00BE2EBE"/>
    <w:rsid w:val="00BE346C"/>
    <w:rsid w:val="00BE3AA6"/>
    <w:rsid w:val="00BE3F3A"/>
    <w:rsid w:val="00BE3F9E"/>
    <w:rsid w:val="00BE4861"/>
    <w:rsid w:val="00BE676B"/>
    <w:rsid w:val="00BE7ADF"/>
    <w:rsid w:val="00BE7E5B"/>
    <w:rsid w:val="00BF0066"/>
    <w:rsid w:val="00BF1050"/>
    <w:rsid w:val="00BF1C45"/>
    <w:rsid w:val="00BF3F44"/>
    <w:rsid w:val="00BF3F4A"/>
    <w:rsid w:val="00BF58AF"/>
    <w:rsid w:val="00BF659D"/>
    <w:rsid w:val="00BF78C8"/>
    <w:rsid w:val="00BF7A2C"/>
    <w:rsid w:val="00C014D2"/>
    <w:rsid w:val="00C0150C"/>
    <w:rsid w:val="00C021EB"/>
    <w:rsid w:val="00C0257E"/>
    <w:rsid w:val="00C02585"/>
    <w:rsid w:val="00C02B00"/>
    <w:rsid w:val="00C02CEF"/>
    <w:rsid w:val="00C03008"/>
    <w:rsid w:val="00C03532"/>
    <w:rsid w:val="00C04FD6"/>
    <w:rsid w:val="00C0501D"/>
    <w:rsid w:val="00C05803"/>
    <w:rsid w:val="00C0592E"/>
    <w:rsid w:val="00C05B05"/>
    <w:rsid w:val="00C05F01"/>
    <w:rsid w:val="00C062FB"/>
    <w:rsid w:val="00C06E53"/>
    <w:rsid w:val="00C07C88"/>
    <w:rsid w:val="00C10267"/>
    <w:rsid w:val="00C118D9"/>
    <w:rsid w:val="00C12B78"/>
    <w:rsid w:val="00C137A4"/>
    <w:rsid w:val="00C14C6F"/>
    <w:rsid w:val="00C15093"/>
    <w:rsid w:val="00C15393"/>
    <w:rsid w:val="00C160F9"/>
    <w:rsid w:val="00C16AC1"/>
    <w:rsid w:val="00C170D2"/>
    <w:rsid w:val="00C17A1D"/>
    <w:rsid w:val="00C17F25"/>
    <w:rsid w:val="00C20264"/>
    <w:rsid w:val="00C20732"/>
    <w:rsid w:val="00C2137C"/>
    <w:rsid w:val="00C21812"/>
    <w:rsid w:val="00C22456"/>
    <w:rsid w:val="00C22CA4"/>
    <w:rsid w:val="00C238EF"/>
    <w:rsid w:val="00C23ED9"/>
    <w:rsid w:val="00C24225"/>
    <w:rsid w:val="00C24F4A"/>
    <w:rsid w:val="00C2559B"/>
    <w:rsid w:val="00C25BDA"/>
    <w:rsid w:val="00C27B88"/>
    <w:rsid w:val="00C27C4A"/>
    <w:rsid w:val="00C3099C"/>
    <w:rsid w:val="00C30B13"/>
    <w:rsid w:val="00C31579"/>
    <w:rsid w:val="00C324B3"/>
    <w:rsid w:val="00C327D5"/>
    <w:rsid w:val="00C32958"/>
    <w:rsid w:val="00C33CC8"/>
    <w:rsid w:val="00C36471"/>
    <w:rsid w:val="00C36935"/>
    <w:rsid w:val="00C37A7A"/>
    <w:rsid w:val="00C37E12"/>
    <w:rsid w:val="00C41AF6"/>
    <w:rsid w:val="00C41E4C"/>
    <w:rsid w:val="00C42082"/>
    <w:rsid w:val="00C42CD6"/>
    <w:rsid w:val="00C4313B"/>
    <w:rsid w:val="00C44271"/>
    <w:rsid w:val="00C448C8"/>
    <w:rsid w:val="00C44F74"/>
    <w:rsid w:val="00C45080"/>
    <w:rsid w:val="00C45144"/>
    <w:rsid w:val="00C45F14"/>
    <w:rsid w:val="00C464C3"/>
    <w:rsid w:val="00C46896"/>
    <w:rsid w:val="00C47748"/>
    <w:rsid w:val="00C5052B"/>
    <w:rsid w:val="00C50D6E"/>
    <w:rsid w:val="00C51586"/>
    <w:rsid w:val="00C5168A"/>
    <w:rsid w:val="00C518E0"/>
    <w:rsid w:val="00C532F1"/>
    <w:rsid w:val="00C53C25"/>
    <w:rsid w:val="00C5632C"/>
    <w:rsid w:val="00C56A5B"/>
    <w:rsid w:val="00C56A78"/>
    <w:rsid w:val="00C57213"/>
    <w:rsid w:val="00C57D30"/>
    <w:rsid w:val="00C57E61"/>
    <w:rsid w:val="00C6017C"/>
    <w:rsid w:val="00C601E8"/>
    <w:rsid w:val="00C613B1"/>
    <w:rsid w:val="00C61918"/>
    <w:rsid w:val="00C61A80"/>
    <w:rsid w:val="00C6237D"/>
    <w:rsid w:val="00C624EA"/>
    <w:rsid w:val="00C64229"/>
    <w:rsid w:val="00C64790"/>
    <w:rsid w:val="00C647E5"/>
    <w:rsid w:val="00C65241"/>
    <w:rsid w:val="00C653D3"/>
    <w:rsid w:val="00C67278"/>
    <w:rsid w:val="00C6735C"/>
    <w:rsid w:val="00C71BAB"/>
    <w:rsid w:val="00C720C7"/>
    <w:rsid w:val="00C72527"/>
    <w:rsid w:val="00C734F5"/>
    <w:rsid w:val="00C738E0"/>
    <w:rsid w:val="00C7431F"/>
    <w:rsid w:val="00C744CA"/>
    <w:rsid w:val="00C749AC"/>
    <w:rsid w:val="00C75365"/>
    <w:rsid w:val="00C7642E"/>
    <w:rsid w:val="00C76ED4"/>
    <w:rsid w:val="00C771F1"/>
    <w:rsid w:val="00C808DB"/>
    <w:rsid w:val="00C809E4"/>
    <w:rsid w:val="00C80F07"/>
    <w:rsid w:val="00C8167E"/>
    <w:rsid w:val="00C816A2"/>
    <w:rsid w:val="00C82502"/>
    <w:rsid w:val="00C83063"/>
    <w:rsid w:val="00C837D9"/>
    <w:rsid w:val="00C83BFC"/>
    <w:rsid w:val="00C84A3C"/>
    <w:rsid w:val="00C84C9B"/>
    <w:rsid w:val="00C84F54"/>
    <w:rsid w:val="00C84FA9"/>
    <w:rsid w:val="00C858D2"/>
    <w:rsid w:val="00C8614F"/>
    <w:rsid w:val="00C870D9"/>
    <w:rsid w:val="00C871EF"/>
    <w:rsid w:val="00C87D63"/>
    <w:rsid w:val="00C901A6"/>
    <w:rsid w:val="00C90EB7"/>
    <w:rsid w:val="00C91279"/>
    <w:rsid w:val="00C9337D"/>
    <w:rsid w:val="00C93E2D"/>
    <w:rsid w:val="00C940FA"/>
    <w:rsid w:val="00C94B36"/>
    <w:rsid w:val="00C950A3"/>
    <w:rsid w:val="00C9583D"/>
    <w:rsid w:val="00C9587F"/>
    <w:rsid w:val="00C95C02"/>
    <w:rsid w:val="00C95CB7"/>
    <w:rsid w:val="00C95F3D"/>
    <w:rsid w:val="00CA026B"/>
    <w:rsid w:val="00CA07C9"/>
    <w:rsid w:val="00CA1170"/>
    <w:rsid w:val="00CA15E0"/>
    <w:rsid w:val="00CA195C"/>
    <w:rsid w:val="00CA281F"/>
    <w:rsid w:val="00CA2E70"/>
    <w:rsid w:val="00CA2EC3"/>
    <w:rsid w:val="00CA2FA7"/>
    <w:rsid w:val="00CA330E"/>
    <w:rsid w:val="00CA3651"/>
    <w:rsid w:val="00CA45FD"/>
    <w:rsid w:val="00CA4621"/>
    <w:rsid w:val="00CA465F"/>
    <w:rsid w:val="00CA50CD"/>
    <w:rsid w:val="00CA52AE"/>
    <w:rsid w:val="00CA5410"/>
    <w:rsid w:val="00CA5A69"/>
    <w:rsid w:val="00CA5CAB"/>
    <w:rsid w:val="00CA5EC8"/>
    <w:rsid w:val="00CA5F5F"/>
    <w:rsid w:val="00CA68FD"/>
    <w:rsid w:val="00CA6E45"/>
    <w:rsid w:val="00CB1255"/>
    <w:rsid w:val="00CB1DEF"/>
    <w:rsid w:val="00CB22DE"/>
    <w:rsid w:val="00CB29C1"/>
    <w:rsid w:val="00CB34B5"/>
    <w:rsid w:val="00CB3823"/>
    <w:rsid w:val="00CB3A3D"/>
    <w:rsid w:val="00CB4382"/>
    <w:rsid w:val="00CB4741"/>
    <w:rsid w:val="00CB556B"/>
    <w:rsid w:val="00CB6E7D"/>
    <w:rsid w:val="00CB768B"/>
    <w:rsid w:val="00CB7AA2"/>
    <w:rsid w:val="00CC17E6"/>
    <w:rsid w:val="00CC190D"/>
    <w:rsid w:val="00CC3C95"/>
    <w:rsid w:val="00CC4415"/>
    <w:rsid w:val="00CC5D1C"/>
    <w:rsid w:val="00CC5F9F"/>
    <w:rsid w:val="00CC786E"/>
    <w:rsid w:val="00CC7E13"/>
    <w:rsid w:val="00CD0CF3"/>
    <w:rsid w:val="00CD12B0"/>
    <w:rsid w:val="00CD26A8"/>
    <w:rsid w:val="00CD30D9"/>
    <w:rsid w:val="00CD31B5"/>
    <w:rsid w:val="00CD35F5"/>
    <w:rsid w:val="00CD3ECD"/>
    <w:rsid w:val="00CD4B8D"/>
    <w:rsid w:val="00CD54E5"/>
    <w:rsid w:val="00CD57F7"/>
    <w:rsid w:val="00CD5A12"/>
    <w:rsid w:val="00CD6803"/>
    <w:rsid w:val="00CD6F67"/>
    <w:rsid w:val="00CD7E4E"/>
    <w:rsid w:val="00CE0410"/>
    <w:rsid w:val="00CE07D8"/>
    <w:rsid w:val="00CE21D9"/>
    <w:rsid w:val="00CE372A"/>
    <w:rsid w:val="00CE58F3"/>
    <w:rsid w:val="00CE5A1A"/>
    <w:rsid w:val="00CE6053"/>
    <w:rsid w:val="00CE777B"/>
    <w:rsid w:val="00CE7FE7"/>
    <w:rsid w:val="00CF07D2"/>
    <w:rsid w:val="00CF0991"/>
    <w:rsid w:val="00CF1244"/>
    <w:rsid w:val="00CF25F2"/>
    <w:rsid w:val="00CF341B"/>
    <w:rsid w:val="00CF43D6"/>
    <w:rsid w:val="00CF442D"/>
    <w:rsid w:val="00CF4A96"/>
    <w:rsid w:val="00CF5BAA"/>
    <w:rsid w:val="00CF5BDE"/>
    <w:rsid w:val="00CF63A2"/>
    <w:rsid w:val="00CF6607"/>
    <w:rsid w:val="00CF665A"/>
    <w:rsid w:val="00D006F7"/>
    <w:rsid w:val="00D021EE"/>
    <w:rsid w:val="00D02F4A"/>
    <w:rsid w:val="00D031CC"/>
    <w:rsid w:val="00D036D3"/>
    <w:rsid w:val="00D0553D"/>
    <w:rsid w:val="00D06434"/>
    <w:rsid w:val="00D0661B"/>
    <w:rsid w:val="00D0759B"/>
    <w:rsid w:val="00D103D0"/>
    <w:rsid w:val="00D10939"/>
    <w:rsid w:val="00D120A0"/>
    <w:rsid w:val="00D1220C"/>
    <w:rsid w:val="00D14047"/>
    <w:rsid w:val="00D1422B"/>
    <w:rsid w:val="00D14FC7"/>
    <w:rsid w:val="00D1553D"/>
    <w:rsid w:val="00D16CFF"/>
    <w:rsid w:val="00D20154"/>
    <w:rsid w:val="00D213FC"/>
    <w:rsid w:val="00D214AA"/>
    <w:rsid w:val="00D21AC6"/>
    <w:rsid w:val="00D21B43"/>
    <w:rsid w:val="00D22C0B"/>
    <w:rsid w:val="00D22C25"/>
    <w:rsid w:val="00D22E6B"/>
    <w:rsid w:val="00D23118"/>
    <w:rsid w:val="00D23FC5"/>
    <w:rsid w:val="00D24120"/>
    <w:rsid w:val="00D25C38"/>
    <w:rsid w:val="00D267C2"/>
    <w:rsid w:val="00D26EA6"/>
    <w:rsid w:val="00D270CA"/>
    <w:rsid w:val="00D30AA2"/>
    <w:rsid w:val="00D3175A"/>
    <w:rsid w:val="00D32602"/>
    <w:rsid w:val="00D32945"/>
    <w:rsid w:val="00D32C85"/>
    <w:rsid w:val="00D33CEB"/>
    <w:rsid w:val="00D347C0"/>
    <w:rsid w:val="00D3493B"/>
    <w:rsid w:val="00D35107"/>
    <w:rsid w:val="00D37247"/>
    <w:rsid w:val="00D3773E"/>
    <w:rsid w:val="00D3799E"/>
    <w:rsid w:val="00D37A8A"/>
    <w:rsid w:val="00D37E76"/>
    <w:rsid w:val="00D40B04"/>
    <w:rsid w:val="00D4152E"/>
    <w:rsid w:val="00D433B7"/>
    <w:rsid w:val="00D43C78"/>
    <w:rsid w:val="00D43E51"/>
    <w:rsid w:val="00D43F70"/>
    <w:rsid w:val="00D453E2"/>
    <w:rsid w:val="00D4541D"/>
    <w:rsid w:val="00D45B5E"/>
    <w:rsid w:val="00D45C8C"/>
    <w:rsid w:val="00D46370"/>
    <w:rsid w:val="00D46D29"/>
    <w:rsid w:val="00D47842"/>
    <w:rsid w:val="00D47931"/>
    <w:rsid w:val="00D50DCA"/>
    <w:rsid w:val="00D5141F"/>
    <w:rsid w:val="00D51D67"/>
    <w:rsid w:val="00D51DE3"/>
    <w:rsid w:val="00D5239A"/>
    <w:rsid w:val="00D5324E"/>
    <w:rsid w:val="00D5362C"/>
    <w:rsid w:val="00D54699"/>
    <w:rsid w:val="00D547F6"/>
    <w:rsid w:val="00D54C06"/>
    <w:rsid w:val="00D54C66"/>
    <w:rsid w:val="00D54CB3"/>
    <w:rsid w:val="00D55191"/>
    <w:rsid w:val="00D553BF"/>
    <w:rsid w:val="00D5552B"/>
    <w:rsid w:val="00D55886"/>
    <w:rsid w:val="00D56059"/>
    <w:rsid w:val="00D564ED"/>
    <w:rsid w:val="00D56934"/>
    <w:rsid w:val="00D56E0B"/>
    <w:rsid w:val="00D5713E"/>
    <w:rsid w:val="00D577DE"/>
    <w:rsid w:val="00D608DD"/>
    <w:rsid w:val="00D612E9"/>
    <w:rsid w:val="00D613D8"/>
    <w:rsid w:val="00D61674"/>
    <w:rsid w:val="00D6269D"/>
    <w:rsid w:val="00D626EB"/>
    <w:rsid w:val="00D627C6"/>
    <w:rsid w:val="00D638D1"/>
    <w:rsid w:val="00D63CB6"/>
    <w:rsid w:val="00D63DF3"/>
    <w:rsid w:val="00D64636"/>
    <w:rsid w:val="00D64912"/>
    <w:rsid w:val="00D64DE8"/>
    <w:rsid w:val="00D64FAB"/>
    <w:rsid w:val="00D6530A"/>
    <w:rsid w:val="00D658F6"/>
    <w:rsid w:val="00D659F7"/>
    <w:rsid w:val="00D660A3"/>
    <w:rsid w:val="00D660B3"/>
    <w:rsid w:val="00D66666"/>
    <w:rsid w:val="00D66807"/>
    <w:rsid w:val="00D66F23"/>
    <w:rsid w:val="00D713FA"/>
    <w:rsid w:val="00D71840"/>
    <w:rsid w:val="00D72395"/>
    <w:rsid w:val="00D72864"/>
    <w:rsid w:val="00D72C38"/>
    <w:rsid w:val="00D7329B"/>
    <w:rsid w:val="00D73482"/>
    <w:rsid w:val="00D734A3"/>
    <w:rsid w:val="00D73641"/>
    <w:rsid w:val="00D73695"/>
    <w:rsid w:val="00D746F0"/>
    <w:rsid w:val="00D74A75"/>
    <w:rsid w:val="00D74F70"/>
    <w:rsid w:val="00D756D1"/>
    <w:rsid w:val="00D77203"/>
    <w:rsid w:val="00D80308"/>
    <w:rsid w:val="00D80E4C"/>
    <w:rsid w:val="00D81B4A"/>
    <w:rsid w:val="00D81F6B"/>
    <w:rsid w:val="00D82DA3"/>
    <w:rsid w:val="00D82F79"/>
    <w:rsid w:val="00D83FB3"/>
    <w:rsid w:val="00D84AA0"/>
    <w:rsid w:val="00D852D6"/>
    <w:rsid w:val="00D8552E"/>
    <w:rsid w:val="00D856F8"/>
    <w:rsid w:val="00D85733"/>
    <w:rsid w:val="00D87698"/>
    <w:rsid w:val="00D905A4"/>
    <w:rsid w:val="00D912AA"/>
    <w:rsid w:val="00D91406"/>
    <w:rsid w:val="00D9245A"/>
    <w:rsid w:val="00D92972"/>
    <w:rsid w:val="00D92C63"/>
    <w:rsid w:val="00D939F8"/>
    <w:rsid w:val="00D93C74"/>
    <w:rsid w:val="00D93E92"/>
    <w:rsid w:val="00D94000"/>
    <w:rsid w:val="00D940D5"/>
    <w:rsid w:val="00D9472D"/>
    <w:rsid w:val="00D94CDA"/>
    <w:rsid w:val="00D953A0"/>
    <w:rsid w:val="00D95C67"/>
    <w:rsid w:val="00D95DC5"/>
    <w:rsid w:val="00D973D1"/>
    <w:rsid w:val="00DA01B0"/>
    <w:rsid w:val="00DA0987"/>
    <w:rsid w:val="00DA12A4"/>
    <w:rsid w:val="00DA16FE"/>
    <w:rsid w:val="00DA1B88"/>
    <w:rsid w:val="00DA2AB0"/>
    <w:rsid w:val="00DA5B73"/>
    <w:rsid w:val="00DA6BEC"/>
    <w:rsid w:val="00DA731B"/>
    <w:rsid w:val="00DB1823"/>
    <w:rsid w:val="00DB1BF5"/>
    <w:rsid w:val="00DB1E86"/>
    <w:rsid w:val="00DB22B9"/>
    <w:rsid w:val="00DB40E5"/>
    <w:rsid w:val="00DB4423"/>
    <w:rsid w:val="00DB4946"/>
    <w:rsid w:val="00DB57B9"/>
    <w:rsid w:val="00DB669D"/>
    <w:rsid w:val="00DB7721"/>
    <w:rsid w:val="00DB7ED6"/>
    <w:rsid w:val="00DC02D3"/>
    <w:rsid w:val="00DC055D"/>
    <w:rsid w:val="00DC0858"/>
    <w:rsid w:val="00DC0BB4"/>
    <w:rsid w:val="00DC0C08"/>
    <w:rsid w:val="00DC13D1"/>
    <w:rsid w:val="00DC2E83"/>
    <w:rsid w:val="00DC3888"/>
    <w:rsid w:val="00DC3B5B"/>
    <w:rsid w:val="00DC3BD6"/>
    <w:rsid w:val="00DC58AA"/>
    <w:rsid w:val="00DC5937"/>
    <w:rsid w:val="00DC6306"/>
    <w:rsid w:val="00DC77C3"/>
    <w:rsid w:val="00DD1A09"/>
    <w:rsid w:val="00DD1B06"/>
    <w:rsid w:val="00DD1FD5"/>
    <w:rsid w:val="00DD2B2D"/>
    <w:rsid w:val="00DD2B47"/>
    <w:rsid w:val="00DD3697"/>
    <w:rsid w:val="00DD4EC9"/>
    <w:rsid w:val="00DD52AA"/>
    <w:rsid w:val="00DD58C9"/>
    <w:rsid w:val="00DD63B1"/>
    <w:rsid w:val="00DD6501"/>
    <w:rsid w:val="00DD73A4"/>
    <w:rsid w:val="00DD7A7A"/>
    <w:rsid w:val="00DE0B8B"/>
    <w:rsid w:val="00DE0F81"/>
    <w:rsid w:val="00DE1A14"/>
    <w:rsid w:val="00DE1E76"/>
    <w:rsid w:val="00DE1F49"/>
    <w:rsid w:val="00DE301C"/>
    <w:rsid w:val="00DE339E"/>
    <w:rsid w:val="00DE3EB7"/>
    <w:rsid w:val="00DE4A61"/>
    <w:rsid w:val="00DE5BB4"/>
    <w:rsid w:val="00DE5CBA"/>
    <w:rsid w:val="00DE6052"/>
    <w:rsid w:val="00DE6A34"/>
    <w:rsid w:val="00DE6BD8"/>
    <w:rsid w:val="00DE7219"/>
    <w:rsid w:val="00DE7491"/>
    <w:rsid w:val="00DE7736"/>
    <w:rsid w:val="00DE7F79"/>
    <w:rsid w:val="00DF0559"/>
    <w:rsid w:val="00DF2A1B"/>
    <w:rsid w:val="00DF375C"/>
    <w:rsid w:val="00DF38D0"/>
    <w:rsid w:val="00DF4758"/>
    <w:rsid w:val="00DF7137"/>
    <w:rsid w:val="00DF7449"/>
    <w:rsid w:val="00DF77C7"/>
    <w:rsid w:val="00DF7BA8"/>
    <w:rsid w:val="00DF7DCC"/>
    <w:rsid w:val="00E00325"/>
    <w:rsid w:val="00E005EE"/>
    <w:rsid w:val="00E00D01"/>
    <w:rsid w:val="00E019B4"/>
    <w:rsid w:val="00E02A1D"/>
    <w:rsid w:val="00E0309B"/>
    <w:rsid w:val="00E032FF"/>
    <w:rsid w:val="00E033DF"/>
    <w:rsid w:val="00E03D33"/>
    <w:rsid w:val="00E03DB3"/>
    <w:rsid w:val="00E041CE"/>
    <w:rsid w:val="00E04796"/>
    <w:rsid w:val="00E05634"/>
    <w:rsid w:val="00E058E7"/>
    <w:rsid w:val="00E069B9"/>
    <w:rsid w:val="00E06F39"/>
    <w:rsid w:val="00E1003C"/>
    <w:rsid w:val="00E102AA"/>
    <w:rsid w:val="00E1147B"/>
    <w:rsid w:val="00E11872"/>
    <w:rsid w:val="00E121ED"/>
    <w:rsid w:val="00E127F4"/>
    <w:rsid w:val="00E12FEF"/>
    <w:rsid w:val="00E15F88"/>
    <w:rsid w:val="00E162A3"/>
    <w:rsid w:val="00E179BD"/>
    <w:rsid w:val="00E17CD6"/>
    <w:rsid w:val="00E20A1C"/>
    <w:rsid w:val="00E20DA3"/>
    <w:rsid w:val="00E21F68"/>
    <w:rsid w:val="00E220B6"/>
    <w:rsid w:val="00E221EC"/>
    <w:rsid w:val="00E22840"/>
    <w:rsid w:val="00E233F4"/>
    <w:rsid w:val="00E23F6D"/>
    <w:rsid w:val="00E2409D"/>
    <w:rsid w:val="00E24493"/>
    <w:rsid w:val="00E25314"/>
    <w:rsid w:val="00E25FCB"/>
    <w:rsid w:val="00E26509"/>
    <w:rsid w:val="00E271CC"/>
    <w:rsid w:val="00E271E7"/>
    <w:rsid w:val="00E273FC"/>
    <w:rsid w:val="00E274FC"/>
    <w:rsid w:val="00E3082F"/>
    <w:rsid w:val="00E3150F"/>
    <w:rsid w:val="00E32051"/>
    <w:rsid w:val="00E3392F"/>
    <w:rsid w:val="00E348E4"/>
    <w:rsid w:val="00E3548B"/>
    <w:rsid w:val="00E35E94"/>
    <w:rsid w:val="00E36819"/>
    <w:rsid w:val="00E3706E"/>
    <w:rsid w:val="00E37260"/>
    <w:rsid w:val="00E37E90"/>
    <w:rsid w:val="00E40832"/>
    <w:rsid w:val="00E40996"/>
    <w:rsid w:val="00E40C2B"/>
    <w:rsid w:val="00E4162E"/>
    <w:rsid w:val="00E416A2"/>
    <w:rsid w:val="00E41B6F"/>
    <w:rsid w:val="00E42003"/>
    <w:rsid w:val="00E42020"/>
    <w:rsid w:val="00E43812"/>
    <w:rsid w:val="00E43CFC"/>
    <w:rsid w:val="00E441C2"/>
    <w:rsid w:val="00E445E3"/>
    <w:rsid w:val="00E4518E"/>
    <w:rsid w:val="00E45506"/>
    <w:rsid w:val="00E46003"/>
    <w:rsid w:val="00E461B1"/>
    <w:rsid w:val="00E46D36"/>
    <w:rsid w:val="00E473E7"/>
    <w:rsid w:val="00E479BC"/>
    <w:rsid w:val="00E50D10"/>
    <w:rsid w:val="00E5183B"/>
    <w:rsid w:val="00E52214"/>
    <w:rsid w:val="00E542EB"/>
    <w:rsid w:val="00E5439A"/>
    <w:rsid w:val="00E545F5"/>
    <w:rsid w:val="00E55898"/>
    <w:rsid w:val="00E55F80"/>
    <w:rsid w:val="00E56175"/>
    <w:rsid w:val="00E565D5"/>
    <w:rsid w:val="00E570CB"/>
    <w:rsid w:val="00E60CE4"/>
    <w:rsid w:val="00E611C4"/>
    <w:rsid w:val="00E62359"/>
    <w:rsid w:val="00E623E5"/>
    <w:rsid w:val="00E631D6"/>
    <w:rsid w:val="00E633DC"/>
    <w:rsid w:val="00E639A3"/>
    <w:rsid w:val="00E63C94"/>
    <w:rsid w:val="00E644F9"/>
    <w:rsid w:val="00E64584"/>
    <w:rsid w:val="00E64F51"/>
    <w:rsid w:val="00E66AB7"/>
    <w:rsid w:val="00E66C43"/>
    <w:rsid w:val="00E675AD"/>
    <w:rsid w:val="00E67BB7"/>
    <w:rsid w:val="00E67CDD"/>
    <w:rsid w:val="00E67E47"/>
    <w:rsid w:val="00E7027C"/>
    <w:rsid w:val="00E714B9"/>
    <w:rsid w:val="00E71A37"/>
    <w:rsid w:val="00E744B4"/>
    <w:rsid w:val="00E75F29"/>
    <w:rsid w:val="00E7741A"/>
    <w:rsid w:val="00E77BED"/>
    <w:rsid w:val="00E80965"/>
    <w:rsid w:val="00E817DA"/>
    <w:rsid w:val="00E822A6"/>
    <w:rsid w:val="00E836D7"/>
    <w:rsid w:val="00E843D1"/>
    <w:rsid w:val="00E8463C"/>
    <w:rsid w:val="00E846E5"/>
    <w:rsid w:val="00E84959"/>
    <w:rsid w:val="00E85006"/>
    <w:rsid w:val="00E856D4"/>
    <w:rsid w:val="00E86787"/>
    <w:rsid w:val="00E8679E"/>
    <w:rsid w:val="00E86867"/>
    <w:rsid w:val="00E86E6E"/>
    <w:rsid w:val="00E86F46"/>
    <w:rsid w:val="00E91239"/>
    <w:rsid w:val="00E91D23"/>
    <w:rsid w:val="00E92CEA"/>
    <w:rsid w:val="00E94579"/>
    <w:rsid w:val="00E9506B"/>
    <w:rsid w:val="00E95B64"/>
    <w:rsid w:val="00E96595"/>
    <w:rsid w:val="00E96A0B"/>
    <w:rsid w:val="00E977D2"/>
    <w:rsid w:val="00E97D7A"/>
    <w:rsid w:val="00E97DFC"/>
    <w:rsid w:val="00EA0448"/>
    <w:rsid w:val="00EA04C8"/>
    <w:rsid w:val="00EA06A9"/>
    <w:rsid w:val="00EA0A1B"/>
    <w:rsid w:val="00EA0A57"/>
    <w:rsid w:val="00EA0D30"/>
    <w:rsid w:val="00EA165E"/>
    <w:rsid w:val="00EA1C1E"/>
    <w:rsid w:val="00EA292A"/>
    <w:rsid w:val="00EA2FEF"/>
    <w:rsid w:val="00EA3068"/>
    <w:rsid w:val="00EA364A"/>
    <w:rsid w:val="00EA3AEA"/>
    <w:rsid w:val="00EA4F11"/>
    <w:rsid w:val="00EA5115"/>
    <w:rsid w:val="00EA5384"/>
    <w:rsid w:val="00EA67D5"/>
    <w:rsid w:val="00EA70B1"/>
    <w:rsid w:val="00EA70ED"/>
    <w:rsid w:val="00EA723A"/>
    <w:rsid w:val="00EA7C9F"/>
    <w:rsid w:val="00EB00B3"/>
    <w:rsid w:val="00EB07C0"/>
    <w:rsid w:val="00EB1628"/>
    <w:rsid w:val="00EB1F0D"/>
    <w:rsid w:val="00EB2215"/>
    <w:rsid w:val="00EB48A0"/>
    <w:rsid w:val="00EB4ADD"/>
    <w:rsid w:val="00EB5CB1"/>
    <w:rsid w:val="00EB64C7"/>
    <w:rsid w:val="00EB72E8"/>
    <w:rsid w:val="00EC0599"/>
    <w:rsid w:val="00EC1330"/>
    <w:rsid w:val="00EC1BEE"/>
    <w:rsid w:val="00EC1F00"/>
    <w:rsid w:val="00EC3388"/>
    <w:rsid w:val="00EC41CC"/>
    <w:rsid w:val="00EC425E"/>
    <w:rsid w:val="00EC4589"/>
    <w:rsid w:val="00EC5ED2"/>
    <w:rsid w:val="00EC61ED"/>
    <w:rsid w:val="00EC66F7"/>
    <w:rsid w:val="00EC71B0"/>
    <w:rsid w:val="00EC7433"/>
    <w:rsid w:val="00EC74B2"/>
    <w:rsid w:val="00EC7B33"/>
    <w:rsid w:val="00ED0CC8"/>
    <w:rsid w:val="00ED15FD"/>
    <w:rsid w:val="00ED1EEA"/>
    <w:rsid w:val="00ED224C"/>
    <w:rsid w:val="00ED23BE"/>
    <w:rsid w:val="00ED2B9F"/>
    <w:rsid w:val="00ED4A4D"/>
    <w:rsid w:val="00ED588B"/>
    <w:rsid w:val="00ED5AE7"/>
    <w:rsid w:val="00ED5E51"/>
    <w:rsid w:val="00ED6266"/>
    <w:rsid w:val="00ED6712"/>
    <w:rsid w:val="00ED6921"/>
    <w:rsid w:val="00ED6D5E"/>
    <w:rsid w:val="00ED7791"/>
    <w:rsid w:val="00ED7D7C"/>
    <w:rsid w:val="00ED7F99"/>
    <w:rsid w:val="00EE08E9"/>
    <w:rsid w:val="00EE15E1"/>
    <w:rsid w:val="00EE2600"/>
    <w:rsid w:val="00EE3068"/>
    <w:rsid w:val="00EE3371"/>
    <w:rsid w:val="00EE3992"/>
    <w:rsid w:val="00EE409D"/>
    <w:rsid w:val="00EE4459"/>
    <w:rsid w:val="00EE62CA"/>
    <w:rsid w:val="00EE6918"/>
    <w:rsid w:val="00EE6C77"/>
    <w:rsid w:val="00EE6D44"/>
    <w:rsid w:val="00EF265D"/>
    <w:rsid w:val="00EF4A58"/>
    <w:rsid w:val="00EF4AFC"/>
    <w:rsid w:val="00EF4F94"/>
    <w:rsid w:val="00EF5DFA"/>
    <w:rsid w:val="00EF6DFC"/>
    <w:rsid w:val="00F00368"/>
    <w:rsid w:val="00F006DB"/>
    <w:rsid w:val="00F02515"/>
    <w:rsid w:val="00F0254E"/>
    <w:rsid w:val="00F026CB"/>
    <w:rsid w:val="00F0345F"/>
    <w:rsid w:val="00F042BF"/>
    <w:rsid w:val="00F044FA"/>
    <w:rsid w:val="00F050C9"/>
    <w:rsid w:val="00F0610F"/>
    <w:rsid w:val="00F0611B"/>
    <w:rsid w:val="00F062CE"/>
    <w:rsid w:val="00F06C3D"/>
    <w:rsid w:val="00F07B12"/>
    <w:rsid w:val="00F10443"/>
    <w:rsid w:val="00F118BF"/>
    <w:rsid w:val="00F1237F"/>
    <w:rsid w:val="00F134B4"/>
    <w:rsid w:val="00F137B0"/>
    <w:rsid w:val="00F13CC8"/>
    <w:rsid w:val="00F13F50"/>
    <w:rsid w:val="00F150E6"/>
    <w:rsid w:val="00F1595F"/>
    <w:rsid w:val="00F16BB4"/>
    <w:rsid w:val="00F17720"/>
    <w:rsid w:val="00F17A45"/>
    <w:rsid w:val="00F17F00"/>
    <w:rsid w:val="00F20F15"/>
    <w:rsid w:val="00F223B4"/>
    <w:rsid w:val="00F2274D"/>
    <w:rsid w:val="00F2286E"/>
    <w:rsid w:val="00F22A1C"/>
    <w:rsid w:val="00F231AA"/>
    <w:rsid w:val="00F23482"/>
    <w:rsid w:val="00F236EA"/>
    <w:rsid w:val="00F23F57"/>
    <w:rsid w:val="00F244CF"/>
    <w:rsid w:val="00F247EF"/>
    <w:rsid w:val="00F2515F"/>
    <w:rsid w:val="00F26286"/>
    <w:rsid w:val="00F263B3"/>
    <w:rsid w:val="00F264F7"/>
    <w:rsid w:val="00F273C1"/>
    <w:rsid w:val="00F27E2D"/>
    <w:rsid w:val="00F30636"/>
    <w:rsid w:val="00F31EA1"/>
    <w:rsid w:val="00F32375"/>
    <w:rsid w:val="00F32BC0"/>
    <w:rsid w:val="00F32DA3"/>
    <w:rsid w:val="00F32E0A"/>
    <w:rsid w:val="00F331D1"/>
    <w:rsid w:val="00F34096"/>
    <w:rsid w:val="00F3439E"/>
    <w:rsid w:val="00F3488B"/>
    <w:rsid w:val="00F402DB"/>
    <w:rsid w:val="00F40F3B"/>
    <w:rsid w:val="00F41E29"/>
    <w:rsid w:val="00F4222F"/>
    <w:rsid w:val="00F42DFA"/>
    <w:rsid w:val="00F42F3D"/>
    <w:rsid w:val="00F42FE8"/>
    <w:rsid w:val="00F445AA"/>
    <w:rsid w:val="00F44FA8"/>
    <w:rsid w:val="00F45033"/>
    <w:rsid w:val="00F4531D"/>
    <w:rsid w:val="00F459CF"/>
    <w:rsid w:val="00F45D4A"/>
    <w:rsid w:val="00F467DC"/>
    <w:rsid w:val="00F46854"/>
    <w:rsid w:val="00F46D59"/>
    <w:rsid w:val="00F471F1"/>
    <w:rsid w:val="00F508CD"/>
    <w:rsid w:val="00F5105F"/>
    <w:rsid w:val="00F51CDB"/>
    <w:rsid w:val="00F5207F"/>
    <w:rsid w:val="00F524D1"/>
    <w:rsid w:val="00F529C8"/>
    <w:rsid w:val="00F537E7"/>
    <w:rsid w:val="00F53F79"/>
    <w:rsid w:val="00F53F8E"/>
    <w:rsid w:val="00F547E5"/>
    <w:rsid w:val="00F548C6"/>
    <w:rsid w:val="00F55397"/>
    <w:rsid w:val="00F55ECA"/>
    <w:rsid w:val="00F6052D"/>
    <w:rsid w:val="00F60794"/>
    <w:rsid w:val="00F6087F"/>
    <w:rsid w:val="00F60F36"/>
    <w:rsid w:val="00F61282"/>
    <w:rsid w:val="00F61C25"/>
    <w:rsid w:val="00F61DAF"/>
    <w:rsid w:val="00F62040"/>
    <w:rsid w:val="00F6245E"/>
    <w:rsid w:val="00F624ED"/>
    <w:rsid w:val="00F6267E"/>
    <w:rsid w:val="00F62D93"/>
    <w:rsid w:val="00F64357"/>
    <w:rsid w:val="00F64EDF"/>
    <w:rsid w:val="00F65705"/>
    <w:rsid w:val="00F658A6"/>
    <w:rsid w:val="00F65903"/>
    <w:rsid w:val="00F66B8A"/>
    <w:rsid w:val="00F676E7"/>
    <w:rsid w:val="00F701FF"/>
    <w:rsid w:val="00F720D1"/>
    <w:rsid w:val="00F73286"/>
    <w:rsid w:val="00F74698"/>
    <w:rsid w:val="00F749E7"/>
    <w:rsid w:val="00F74AFB"/>
    <w:rsid w:val="00F74BE9"/>
    <w:rsid w:val="00F76530"/>
    <w:rsid w:val="00F7677C"/>
    <w:rsid w:val="00F76A44"/>
    <w:rsid w:val="00F77245"/>
    <w:rsid w:val="00F775DF"/>
    <w:rsid w:val="00F81918"/>
    <w:rsid w:val="00F82112"/>
    <w:rsid w:val="00F82F0D"/>
    <w:rsid w:val="00F83020"/>
    <w:rsid w:val="00F831E5"/>
    <w:rsid w:val="00F83926"/>
    <w:rsid w:val="00F83A22"/>
    <w:rsid w:val="00F83A60"/>
    <w:rsid w:val="00F84CAA"/>
    <w:rsid w:val="00F854C8"/>
    <w:rsid w:val="00F8559E"/>
    <w:rsid w:val="00F86E05"/>
    <w:rsid w:val="00F87312"/>
    <w:rsid w:val="00F90B33"/>
    <w:rsid w:val="00F91025"/>
    <w:rsid w:val="00F91977"/>
    <w:rsid w:val="00F92129"/>
    <w:rsid w:val="00F9269E"/>
    <w:rsid w:val="00F926DD"/>
    <w:rsid w:val="00F92D04"/>
    <w:rsid w:val="00F93BEA"/>
    <w:rsid w:val="00F93C66"/>
    <w:rsid w:val="00F93DAA"/>
    <w:rsid w:val="00F940B9"/>
    <w:rsid w:val="00F941D5"/>
    <w:rsid w:val="00F9774F"/>
    <w:rsid w:val="00FA0147"/>
    <w:rsid w:val="00FA0CF9"/>
    <w:rsid w:val="00FA0FC3"/>
    <w:rsid w:val="00FA138A"/>
    <w:rsid w:val="00FA163E"/>
    <w:rsid w:val="00FA1C6F"/>
    <w:rsid w:val="00FA208F"/>
    <w:rsid w:val="00FA379D"/>
    <w:rsid w:val="00FA3838"/>
    <w:rsid w:val="00FA3AE3"/>
    <w:rsid w:val="00FA3D80"/>
    <w:rsid w:val="00FA3F70"/>
    <w:rsid w:val="00FA4D09"/>
    <w:rsid w:val="00FA54E4"/>
    <w:rsid w:val="00FA54F0"/>
    <w:rsid w:val="00FA64C5"/>
    <w:rsid w:val="00FA6956"/>
    <w:rsid w:val="00FA69F9"/>
    <w:rsid w:val="00FB08AD"/>
    <w:rsid w:val="00FB14FA"/>
    <w:rsid w:val="00FB1BCC"/>
    <w:rsid w:val="00FB244F"/>
    <w:rsid w:val="00FB3E87"/>
    <w:rsid w:val="00FB4C11"/>
    <w:rsid w:val="00FB54E7"/>
    <w:rsid w:val="00FB5539"/>
    <w:rsid w:val="00FB64A9"/>
    <w:rsid w:val="00FB762F"/>
    <w:rsid w:val="00FB7A4C"/>
    <w:rsid w:val="00FC0F3F"/>
    <w:rsid w:val="00FC1712"/>
    <w:rsid w:val="00FC1A56"/>
    <w:rsid w:val="00FC23DA"/>
    <w:rsid w:val="00FC2C35"/>
    <w:rsid w:val="00FC5C4F"/>
    <w:rsid w:val="00FC5F6F"/>
    <w:rsid w:val="00FC662E"/>
    <w:rsid w:val="00FC6703"/>
    <w:rsid w:val="00FC7D2D"/>
    <w:rsid w:val="00FD05B5"/>
    <w:rsid w:val="00FD0A52"/>
    <w:rsid w:val="00FD13BF"/>
    <w:rsid w:val="00FD171D"/>
    <w:rsid w:val="00FD1FBA"/>
    <w:rsid w:val="00FD242D"/>
    <w:rsid w:val="00FD2666"/>
    <w:rsid w:val="00FD2A3E"/>
    <w:rsid w:val="00FD3035"/>
    <w:rsid w:val="00FD38DE"/>
    <w:rsid w:val="00FD3C46"/>
    <w:rsid w:val="00FD3E78"/>
    <w:rsid w:val="00FD41A3"/>
    <w:rsid w:val="00FD4470"/>
    <w:rsid w:val="00FD4CC5"/>
    <w:rsid w:val="00FD50A3"/>
    <w:rsid w:val="00FD543A"/>
    <w:rsid w:val="00FD6AFF"/>
    <w:rsid w:val="00FD74B4"/>
    <w:rsid w:val="00FD77D3"/>
    <w:rsid w:val="00FE14C8"/>
    <w:rsid w:val="00FE1B69"/>
    <w:rsid w:val="00FE204B"/>
    <w:rsid w:val="00FE26CF"/>
    <w:rsid w:val="00FE2751"/>
    <w:rsid w:val="00FE279B"/>
    <w:rsid w:val="00FE3230"/>
    <w:rsid w:val="00FE37BD"/>
    <w:rsid w:val="00FE3B21"/>
    <w:rsid w:val="00FE3F25"/>
    <w:rsid w:val="00FE4115"/>
    <w:rsid w:val="00FE49B7"/>
    <w:rsid w:val="00FE4A89"/>
    <w:rsid w:val="00FE4D0A"/>
    <w:rsid w:val="00FE527B"/>
    <w:rsid w:val="00FE5F4F"/>
    <w:rsid w:val="00FE660B"/>
    <w:rsid w:val="00FE6CCF"/>
    <w:rsid w:val="00FE6E5D"/>
    <w:rsid w:val="00FF0A9C"/>
    <w:rsid w:val="00FF0CC3"/>
    <w:rsid w:val="00FF19D3"/>
    <w:rsid w:val="00FF19F1"/>
    <w:rsid w:val="00FF1A3E"/>
    <w:rsid w:val="00FF2DC1"/>
    <w:rsid w:val="00FF2E6F"/>
    <w:rsid w:val="00FF33AE"/>
    <w:rsid w:val="00FF5BF3"/>
    <w:rsid w:val="00FF5CE6"/>
    <w:rsid w:val="00FF6609"/>
    <w:rsid w:val="00FF69D5"/>
    <w:rsid w:val="00FF6AB5"/>
    <w:rsid w:val="00FF6C94"/>
    <w:rsid w:val="00FF6CF2"/>
    <w:rsid w:val="00FF7CBF"/>
    <w:rsid w:val="063D5F40"/>
    <w:rsid w:val="0A7C66C5"/>
    <w:rsid w:val="0B270368"/>
    <w:rsid w:val="0F05ADE3"/>
    <w:rsid w:val="45D13FCD"/>
    <w:rsid w:val="50CC6D4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85D9F"/>
  <w15:docId w15:val="{8FFE0D6E-8A9F-4DF1-9C81-0D36B7DED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154"/>
    <w:pPr>
      <w:spacing w:before="120" w:after="160"/>
    </w:pPr>
    <w:rPr>
      <w:rFonts w:ascii="Aptos" w:eastAsia="Times New Roman" w:hAnsi="Aptos" w:cs="Times New Roman"/>
      <w:szCs w:val="20"/>
    </w:rPr>
  </w:style>
  <w:style w:type="paragraph" w:styleId="Titre1">
    <w:name w:val="heading 1"/>
    <w:basedOn w:val="Normal"/>
    <w:next w:val="Normal"/>
    <w:link w:val="Titre1Car"/>
    <w:uiPriority w:val="9"/>
    <w:qFormat/>
    <w:rsid w:val="00231389"/>
    <w:pPr>
      <w:outlineLvl w:val="0"/>
    </w:pPr>
    <w:rPr>
      <w:rFonts w:cs="Arial"/>
      <w:b/>
      <w:color w:val="003C71"/>
      <w:sz w:val="28"/>
      <w:szCs w:val="22"/>
    </w:rPr>
  </w:style>
  <w:style w:type="paragraph" w:styleId="Titre2">
    <w:name w:val="heading 2"/>
    <w:basedOn w:val="Normal"/>
    <w:next w:val="Normal"/>
    <w:link w:val="Titre2Car"/>
    <w:uiPriority w:val="9"/>
    <w:unhideWhenUsed/>
    <w:qFormat/>
    <w:rsid w:val="00F91025"/>
    <w:pPr>
      <w:keepNext/>
      <w:keepLines/>
      <w:spacing w:before="40" w:after="0"/>
      <w:outlineLvl w:val="1"/>
    </w:pPr>
    <w:rPr>
      <w:rFonts w:eastAsiaTheme="majorEastAsia" w:cstheme="majorBidi"/>
      <w:color w:val="365F91" w:themeColor="accent1" w:themeShade="BF"/>
      <w:sz w:val="26"/>
      <w:szCs w:val="26"/>
    </w:rPr>
  </w:style>
  <w:style w:type="paragraph" w:styleId="Titre3">
    <w:name w:val="heading 3"/>
    <w:basedOn w:val="Normal"/>
    <w:next w:val="Normal"/>
    <w:link w:val="Titre3Car"/>
    <w:uiPriority w:val="9"/>
    <w:unhideWhenUsed/>
    <w:qFormat/>
    <w:rsid w:val="001C6860"/>
    <w:pPr>
      <w:keepNext/>
      <w:keepLines/>
      <w:spacing w:before="40" w:after="0"/>
      <w:outlineLvl w:val="2"/>
    </w:pPr>
    <w:rPr>
      <w:rFonts w:eastAsiaTheme="majorEastAsia" w:cstheme="majorBidi"/>
      <w: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371DB"/>
    <w:pPr>
      <w:tabs>
        <w:tab w:val="center" w:pos="4680"/>
        <w:tab w:val="right" w:pos="9360"/>
      </w:tabs>
    </w:pPr>
  </w:style>
  <w:style w:type="character" w:customStyle="1" w:styleId="En-tteCar">
    <w:name w:val="En-tête Car"/>
    <w:basedOn w:val="Policepardfaut"/>
    <w:link w:val="En-tte"/>
    <w:uiPriority w:val="99"/>
    <w:rsid w:val="00A371DB"/>
  </w:style>
  <w:style w:type="paragraph" w:styleId="Pieddepage">
    <w:name w:val="footer"/>
    <w:basedOn w:val="Normal"/>
    <w:link w:val="PieddepageCar"/>
    <w:uiPriority w:val="99"/>
    <w:unhideWhenUsed/>
    <w:rsid w:val="00A371DB"/>
    <w:pPr>
      <w:tabs>
        <w:tab w:val="center" w:pos="4680"/>
        <w:tab w:val="right" w:pos="9360"/>
      </w:tabs>
    </w:pPr>
  </w:style>
  <w:style w:type="character" w:customStyle="1" w:styleId="PieddepageCar">
    <w:name w:val="Pied de page Car"/>
    <w:basedOn w:val="Policepardfaut"/>
    <w:link w:val="Pieddepage"/>
    <w:uiPriority w:val="99"/>
    <w:rsid w:val="00A371DB"/>
  </w:style>
  <w:style w:type="paragraph" w:styleId="Textedebulles">
    <w:name w:val="Balloon Text"/>
    <w:basedOn w:val="Normal"/>
    <w:link w:val="TextedebullesCar"/>
    <w:uiPriority w:val="99"/>
    <w:semiHidden/>
    <w:unhideWhenUsed/>
    <w:rsid w:val="00A371DB"/>
    <w:rPr>
      <w:rFonts w:ascii="Tahoma" w:hAnsi="Tahoma" w:cs="Tahoma"/>
      <w:sz w:val="16"/>
      <w:szCs w:val="16"/>
    </w:rPr>
  </w:style>
  <w:style w:type="character" w:customStyle="1" w:styleId="TextedebullesCar">
    <w:name w:val="Texte de bulles Car"/>
    <w:basedOn w:val="Policepardfaut"/>
    <w:link w:val="Textedebulles"/>
    <w:uiPriority w:val="99"/>
    <w:semiHidden/>
    <w:rsid w:val="00A371DB"/>
    <w:rPr>
      <w:rFonts w:ascii="Tahoma" w:hAnsi="Tahoma" w:cs="Tahoma"/>
      <w:sz w:val="16"/>
      <w:szCs w:val="16"/>
    </w:rPr>
  </w:style>
  <w:style w:type="paragraph" w:customStyle="1" w:styleId="p1">
    <w:name w:val="p1"/>
    <w:basedOn w:val="Normal"/>
    <w:rsid w:val="00E714B9"/>
    <w:rPr>
      <w:sz w:val="18"/>
      <w:szCs w:val="18"/>
    </w:rPr>
  </w:style>
  <w:style w:type="paragraph" w:customStyle="1" w:styleId="p2">
    <w:name w:val="p2"/>
    <w:basedOn w:val="Normal"/>
    <w:rsid w:val="00E714B9"/>
    <w:pPr>
      <w:spacing w:before="44"/>
      <w:jc w:val="center"/>
    </w:pPr>
    <w:rPr>
      <w:sz w:val="17"/>
      <w:szCs w:val="17"/>
    </w:rPr>
  </w:style>
  <w:style w:type="paragraph" w:customStyle="1" w:styleId="p3">
    <w:name w:val="p3"/>
    <w:basedOn w:val="Normal"/>
    <w:rsid w:val="00E714B9"/>
    <w:pPr>
      <w:jc w:val="center"/>
    </w:pPr>
    <w:rPr>
      <w:sz w:val="17"/>
      <w:szCs w:val="17"/>
    </w:rPr>
  </w:style>
  <w:style w:type="character" w:customStyle="1" w:styleId="s2">
    <w:name w:val="s2"/>
    <w:basedOn w:val="Policepardfaut"/>
    <w:rsid w:val="00E714B9"/>
    <w:rPr>
      <w:rFonts w:ascii="Arial" w:hAnsi="Arial" w:cs="Arial" w:hint="default"/>
      <w:sz w:val="17"/>
      <w:szCs w:val="17"/>
    </w:rPr>
  </w:style>
  <w:style w:type="character" w:customStyle="1" w:styleId="apple-converted-space">
    <w:name w:val="apple-converted-space"/>
    <w:basedOn w:val="Policepardfaut"/>
    <w:rsid w:val="00E714B9"/>
  </w:style>
  <w:style w:type="character" w:styleId="Lienhypertexte">
    <w:name w:val="Hyperlink"/>
    <w:basedOn w:val="Policepardfaut"/>
    <w:uiPriority w:val="99"/>
    <w:unhideWhenUsed/>
    <w:rsid w:val="00E714B9"/>
    <w:rPr>
      <w:color w:val="0000FF" w:themeColor="hyperlink"/>
      <w:u w:val="single"/>
    </w:rPr>
  </w:style>
  <w:style w:type="paragraph" w:styleId="Paragraphedeliste">
    <w:name w:val="List Paragraph"/>
    <w:basedOn w:val="Normal"/>
    <w:uiPriority w:val="34"/>
    <w:qFormat/>
    <w:rsid w:val="00E714B9"/>
    <w:pPr>
      <w:ind w:left="720"/>
      <w:contextualSpacing/>
    </w:pPr>
  </w:style>
  <w:style w:type="paragraph" w:styleId="Corpsdetexte">
    <w:name w:val="Body Text"/>
    <w:basedOn w:val="Normal"/>
    <w:link w:val="CorpsdetexteCar"/>
    <w:rsid w:val="008801D7"/>
    <w:pPr>
      <w:tabs>
        <w:tab w:val="left" w:pos="5490"/>
      </w:tabs>
    </w:pPr>
    <w:rPr>
      <w:sz w:val="18"/>
    </w:rPr>
  </w:style>
  <w:style w:type="character" w:customStyle="1" w:styleId="CorpsdetexteCar">
    <w:name w:val="Corps de texte Car"/>
    <w:basedOn w:val="Policepardfaut"/>
    <w:link w:val="Corpsdetexte"/>
    <w:rsid w:val="008801D7"/>
    <w:rPr>
      <w:rFonts w:ascii="Arial" w:eastAsia="Times New Roman" w:hAnsi="Arial" w:cs="Times New Roman"/>
      <w:spacing w:val="10"/>
      <w:sz w:val="18"/>
      <w:szCs w:val="20"/>
    </w:rPr>
  </w:style>
  <w:style w:type="character" w:styleId="Marquedecommentaire">
    <w:name w:val="annotation reference"/>
    <w:basedOn w:val="Policepardfaut"/>
    <w:uiPriority w:val="99"/>
    <w:semiHidden/>
    <w:unhideWhenUsed/>
    <w:rsid w:val="00346143"/>
    <w:rPr>
      <w:sz w:val="16"/>
      <w:szCs w:val="16"/>
    </w:rPr>
  </w:style>
  <w:style w:type="paragraph" w:styleId="Commentaire">
    <w:name w:val="annotation text"/>
    <w:basedOn w:val="Normal"/>
    <w:link w:val="CommentaireCar"/>
    <w:uiPriority w:val="99"/>
    <w:unhideWhenUsed/>
    <w:rsid w:val="00346143"/>
    <w:rPr>
      <w:sz w:val="20"/>
    </w:rPr>
  </w:style>
  <w:style w:type="character" w:customStyle="1" w:styleId="CommentaireCar">
    <w:name w:val="Commentaire Car"/>
    <w:basedOn w:val="Policepardfaut"/>
    <w:link w:val="Commentaire"/>
    <w:uiPriority w:val="99"/>
    <w:rsid w:val="00346143"/>
    <w:rPr>
      <w:rFonts w:ascii="Arial" w:eastAsia="Times New Roman" w:hAnsi="Arial" w:cs="Times New Roman"/>
      <w:spacing w:val="10"/>
      <w:sz w:val="20"/>
      <w:szCs w:val="20"/>
    </w:rPr>
  </w:style>
  <w:style w:type="paragraph" w:styleId="Objetducommentaire">
    <w:name w:val="annotation subject"/>
    <w:basedOn w:val="Commentaire"/>
    <w:next w:val="Commentaire"/>
    <w:link w:val="ObjetducommentaireCar"/>
    <w:uiPriority w:val="99"/>
    <w:semiHidden/>
    <w:unhideWhenUsed/>
    <w:rsid w:val="00346143"/>
    <w:rPr>
      <w:b/>
      <w:bCs/>
    </w:rPr>
  </w:style>
  <w:style w:type="character" w:customStyle="1" w:styleId="ObjetducommentaireCar">
    <w:name w:val="Objet du commentaire Car"/>
    <w:basedOn w:val="CommentaireCar"/>
    <w:link w:val="Objetducommentaire"/>
    <w:uiPriority w:val="99"/>
    <w:semiHidden/>
    <w:rsid w:val="00346143"/>
    <w:rPr>
      <w:rFonts w:ascii="Arial" w:eastAsia="Times New Roman" w:hAnsi="Arial" w:cs="Times New Roman"/>
      <w:b/>
      <w:bCs/>
      <w:spacing w:val="10"/>
      <w:sz w:val="20"/>
      <w:szCs w:val="20"/>
    </w:rPr>
  </w:style>
  <w:style w:type="paragraph" w:styleId="NormalWeb">
    <w:name w:val="Normal (Web)"/>
    <w:basedOn w:val="Normal"/>
    <w:uiPriority w:val="99"/>
    <w:semiHidden/>
    <w:unhideWhenUsed/>
    <w:rsid w:val="00937179"/>
    <w:rPr>
      <w:rFonts w:ascii="Times New Roman" w:hAnsi="Times New Roman"/>
      <w:sz w:val="24"/>
      <w:szCs w:val="24"/>
    </w:rPr>
  </w:style>
  <w:style w:type="character" w:customStyle="1" w:styleId="Titre1Car">
    <w:name w:val="Titre 1 Car"/>
    <w:basedOn w:val="Policepardfaut"/>
    <w:link w:val="Titre1"/>
    <w:uiPriority w:val="9"/>
    <w:rsid w:val="00231389"/>
    <w:rPr>
      <w:rFonts w:ascii="Calibri" w:eastAsia="Times New Roman" w:hAnsi="Calibri" w:cs="Arial"/>
      <w:b/>
      <w:color w:val="003C71"/>
      <w:sz w:val="28"/>
    </w:rPr>
  </w:style>
  <w:style w:type="table" w:styleId="Grilledutableau">
    <w:name w:val="Table Grid"/>
    <w:basedOn w:val="TableauNormal"/>
    <w:uiPriority w:val="59"/>
    <w:rsid w:val="00BE2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780FAE"/>
    <w:pPr>
      <w:spacing w:after="0" w:line="240" w:lineRule="auto"/>
    </w:pPr>
    <w:rPr>
      <w:rFonts w:ascii="Calibri" w:eastAsia="Times New Roman" w:hAnsi="Calibri" w:cs="Times New Roman"/>
      <w:szCs w:val="20"/>
    </w:rPr>
  </w:style>
  <w:style w:type="character" w:styleId="Lienhypertextesuivivisit">
    <w:name w:val="FollowedHyperlink"/>
    <w:basedOn w:val="Policepardfaut"/>
    <w:uiPriority w:val="99"/>
    <w:semiHidden/>
    <w:unhideWhenUsed/>
    <w:rsid w:val="00780FAE"/>
    <w:rPr>
      <w:color w:val="800080" w:themeColor="followedHyperlink"/>
      <w:u w:val="single"/>
    </w:rPr>
  </w:style>
  <w:style w:type="character" w:styleId="Mention">
    <w:name w:val="Mention"/>
    <w:basedOn w:val="Policepardfaut"/>
    <w:uiPriority w:val="99"/>
    <w:unhideWhenUsed/>
    <w:rsid w:val="00F42FE8"/>
    <w:rPr>
      <w:color w:val="2B579A"/>
      <w:shd w:val="clear" w:color="auto" w:fill="E1DFDD"/>
    </w:rPr>
  </w:style>
  <w:style w:type="character" w:styleId="Mentionnonrsolue">
    <w:name w:val="Unresolved Mention"/>
    <w:basedOn w:val="Policepardfaut"/>
    <w:uiPriority w:val="99"/>
    <w:semiHidden/>
    <w:unhideWhenUsed/>
    <w:rsid w:val="00923375"/>
    <w:rPr>
      <w:color w:val="605E5C"/>
      <w:shd w:val="clear" w:color="auto" w:fill="E1DFDD"/>
    </w:rPr>
  </w:style>
  <w:style w:type="paragraph" w:styleId="Notedefin">
    <w:name w:val="endnote text"/>
    <w:basedOn w:val="Normal"/>
    <w:link w:val="NotedefinCar"/>
    <w:uiPriority w:val="99"/>
    <w:semiHidden/>
    <w:unhideWhenUsed/>
    <w:rsid w:val="001D12F2"/>
    <w:rPr>
      <w:sz w:val="20"/>
    </w:rPr>
  </w:style>
  <w:style w:type="character" w:customStyle="1" w:styleId="NotedefinCar">
    <w:name w:val="Note de fin Car"/>
    <w:basedOn w:val="Policepardfaut"/>
    <w:link w:val="Notedefin"/>
    <w:uiPriority w:val="99"/>
    <w:semiHidden/>
    <w:rsid w:val="001D12F2"/>
    <w:rPr>
      <w:rFonts w:ascii="Calibri" w:eastAsia="Times New Roman" w:hAnsi="Calibri" w:cs="Times New Roman"/>
      <w:sz w:val="20"/>
      <w:szCs w:val="20"/>
    </w:rPr>
  </w:style>
  <w:style w:type="character" w:styleId="Appeldenotedefin">
    <w:name w:val="endnote reference"/>
    <w:basedOn w:val="Policepardfaut"/>
    <w:uiPriority w:val="99"/>
    <w:semiHidden/>
    <w:unhideWhenUsed/>
    <w:rsid w:val="001D12F2"/>
    <w:rPr>
      <w:vertAlign w:val="superscript"/>
    </w:rPr>
  </w:style>
  <w:style w:type="character" w:customStyle="1" w:styleId="normaltextrun">
    <w:name w:val="normaltextrun"/>
    <w:basedOn w:val="Policepardfaut"/>
    <w:rsid w:val="00FE2751"/>
  </w:style>
  <w:style w:type="paragraph" w:styleId="En-ttedetabledesmatires">
    <w:name w:val="TOC Heading"/>
    <w:basedOn w:val="Titre1"/>
    <w:next w:val="Normal"/>
    <w:uiPriority w:val="39"/>
    <w:unhideWhenUsed/>
    <w:qFormat/>
    <w:rsid w:val="00E348E4"/>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M1">
    <w:name w:val="toc 1"/>
    <w:basedOn w:val="Normal"/>
    <w:next w:val="Normal"/>
    <w:autoRedefine/>
    <w:uiPriority w:val="39"/>
    <w:unhideWhenUsed/>
    <w:rsid w:val="00E348E4"/>
    <w:pPr>
      <w:spacing w:after="100"/>
    </w:pPr>
  </w:style>
  <w:style w:type="paragraph" w:styleId="Notedebasdepage">
    <w:name w:val="footnote text"/>
    <w:basedOn w:val="Normal"/>
    <w:link w:val="NotedebasdepageCar"/>
    <w:uiPriority w:val="99"/>
    <w:semiHidden/>
    <w:unhideWhenUsed/>
    <w:rsid w:val="00F77245"/>
    <w:pPr>
      <w:spacing w:before="0" w:after="0" w:line="240" w:lineRule="auto"/>
    </w:pPr>
    <w:rPr>
      <w:sz w:val="20"/>
    </w:rPr>
  </w:style>
  <w:style w:type="character" w:customStyle="1" w:styleId="NotedebasdepageCar">
    <w:name w:val="Note de bas de page Car"/>
    <w:basedOn w:val="Policepardfaut"/>
    <w:link w:val="Notedebasdepage"/>
    <w:uiPriority w:val="99"/>
    <w:semiHidden/>
    <w:rsid w:val="00F77245"/>
    <w:rPr>
      <w:rFonts w:ascii="Aptos" w:eastAsia="Times New Roman" w:hAnsi="Aptos" w:cs="Times New Roman"/>
      <w:sz w:val="20"/>
      <w:szCs w:val="20"/>
    </w:rPr>
  </w:style>
  <w:style w:type="character" w:styleId="Appelnotedebasdep">
    <w:name w:val="footnote reference"/>
    <w:basedOn w:val="Policepardfaut"/>
    <w:uiPriority w:val="99"/>
    <w:semiHidden/>
    <w:unhideWhenUsed/>
    <w:rsid w:val="00F77245"/>
    <w:rPr>
      <w:vertAlign w:val="superscript"/>
    </w:rPr>
  </w:style>
  <w:style w:type="character" w:customStyle="1" w:styleId="Titre2Car">
    <w:name w:val="Titre 2 Car"/>
    <w:basedOn w:val="Policepardfaut"/>
    <w:link w:val="Titre2"/>
    <w:uiPriority w:val="9"/>
    <w:rsid w:val="00EE08E9"/>
    <w:rPr>
      <w:rFonts w:ascii="Aptos" w:eastAsiaTheme="majorEastAsia" w:hAnsi="Aptos" w:cstheme="majorBidi"/>
      <w:color w:val="365F91" w:themeColor="accent1" w:themeShade="BF"/>
      <w:sz w:val="26"/>
      <w:szCs w:val="26"/>
    </w:rPr>
  </w:style>
  <w:style w:type="table" w:styleId="TableauGrille1Clair-Accentuation1">
    <w:name w:val="Grid Table 1 Light Accent 1"/>
    <w:basedOn w:val="TableauNormal"/>
    <w:uiPriority w:val="46"/>
    <w:rsid w:val="00E3706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4-Accentuation1">
    <w:name w:val="Grid Table 4 Accent 1"/>
    <w:basedOn w:val="TableauNormal"/>
    <w:uiPriority w:val="49"/>
    <w:rsid w:val="00E3706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Grille5Fonc-Accentuation5">
    <w:name w:val="Grid Table 5 Dark Accent 5"/>
    <w:basedOn w:val="TableauNormal"/>
    <w:uiPriority w:val="50"/>
    <w:rsid w:val="00E370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5">
    <w:name w:val="Grid Table 4 Accent 5"/>
    <w:basedOn w:val="TableauNormal"/>
    <w:uiPriority w:val="49"/>
    <w:rsid w:val="00E3706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Grille4-Accentuation4">
    <w:name w:val="Grid Table 4 Accent 4"/>
    <w:basedOn w:val="TableauNormal"/>
    <w:uiPriority w:val="49"/>
    <w:rsid w:val="00C7252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Grille4-Accentuation2">
    <w:name w:val="Grid Table 4 Accent 2"/>
    <w:basedOn w:val="TableauNormal"/>
    <w:uiPriority w:val="49"/>
    <w:rsid w:val="00A7004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itre3Car">
    <w:name w:val="Titre 3 Car"/>
    <w:basedOn w:val="Policepardfaut"/>
    <w:link w:val="Titre3"/>
    <w:uiPriority w:val="9"/>
    <w:rsid w:val="001C6860"/>
    <w:rPr>
      <w:rFonts w:ascii="Aptos" w:eastAsiaTheme="majorEastAsia" w:hAnsi="Aptos" w:cstheme="majorBidi"/>
      <w:i/>
      <w:color w:val="243F60" w:themeColor="accent1" w:themeShade="7F"/>
      <w:sz w:val="24"/>
      <w:szCs w:val="24"/>
    </w:rPr>
  </w:style>
  <w:style w:type="paragraph" w:styleId="TM2">
    <w:name w:val="toc 2"/>
    <w:basedOn w:val="Normal"/>
    <w:next w:val="Normal"/>
    <w:autoRedefine/>
    <w:uiPriority w:val="39"/>
    <w:unhideWhenUsed/>
    <w:rsid w:val="001C6860"/>
    <w:pPr>
      <w:spacing w:after="100"/>
      <w:ind w:left="220"/>
    </w:pPr>
  </w:style>
  <w:style w:type="paragraph" w:styleId="TM3">
    <w:name w:val="toc 3"/>
    <w:basedOn w:val="Normal"/>
    <w:next w:val="Normal"/>
    <w:autoRedefine/>
    <w:uiPriority w:val="39"/>
    <w:unhideWhenUsed/>
    <w:rsid w:val="001C6860"/>
    <w:pPr>
      <w:spacing w:after="100"/>
      <w:ind w:left="440"/>
    </w:pPr>
  </w:style>
  <w:style w:type="character" w:styleId="Accentuationintense">
    <w:name w:val="Intense Emphasis"/>
    <w:basedOn w:val="Policepardfaut"/>
    <w:uiPriority w:val="21"/>
    <w:qFormat/>
    <w:rsid w:val="008A2B17"/>
    <w:rPr>
      <w:i/>
      <w:iCs/>
      <w:color w:val="4F81BD" w:themeColor="accent1"/>
    </w:rPr>
  </w:style>
  <w:style w:type="paragraph" w:customStyle="1" w:styleId="Text">
    <w:name w:val="Text"/>
    <w:basedOn w:val="Normal"/>
    <w:uiPriority w:val="5"/>
    <w:qFormat/>
    <w:rsid w:val="00F854C8"/>
    <w:pPr>
      <w:spacing w:before="0" w:after="0" w:line="240" w:lineRule="auto"/>
    </w:pPr>
    <w:rPr>
      <w:rFonts w:asciiTheme="minorHAnsi" w:eastAsiaTheme="minorHAnsi" w:hAnsiTheme="minorHAnsi" w:cstheme="minorBidi"/>
      <w:sz w:val="28"/>
      <w:szCs w:val="28"/>
    </w:rPr>
  </w:style>
  <w:style w:type="table" w:styleId="Tableausimple2">
    <w:name w:val="Plain Table 2"/>
    <w:basedOn w:val="TableauNormal"/>
    <w:uiPriority w:val="42"/>
    <w:rsid w:val="00F854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gineerscanada.ca/fr/a-propos/a-propos-dingenieurs-canada" TargetMode="External"/><Relationship Id="rId18" Type="http://schemas.microsoft.com/office/2007/relationships/diagramDrawing" Target="diagrams/drawing1.xml"/><Relationship Id="rId26" Type="http://schemas.microsoft.com/office/2007/relationships/diagramDrawing" Target="diagrams/drawing2.xml"/><Relationship Id="rId39" Type="http://schemas.openxmlformats.org/officeDocument/2006/relationships/header" Target="header1.xml"/><Relationship Id="rId21" Type="http://schemas.openxmlformats.org/officeDocument/2006/relationships/hyperlink" Target="https://ised-isde.canada.ca/site/isde/fr/defi-50-30-votre-avantage-diversite" TargetMode="External"/><Relationship Id="rId34" Type="http://schemas.openxmlformats.org/officeDocument/2006/relationships/diagramLayout" Target="diagrams/layout4.xml"/><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QuickStyle" Target="diagrams/quickStyle3.xml"/><Relationship Id="rId20" Type="http://schemas.openxmlformats.org/officeDocument/2006/relationships/hyperlink" Target="https://engineerscanada.ca/sites/default/files/2024-03/Board-Policy-Manual-Combined-f.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2.xml"/><Relationship Id="rId32" Type="http://schemas.openxmlformats.org/officeDocument/2006/relationships/hyperlink" Target="https://engineeringfutures.ca/sites/default/files/2024-11/FEA%20Path%20Forward%20Report%20FR.pdf" TargetMode="External"/><Relationship Id="rId37" Type="http://schemas.microsoft.com/office/2007/relationships/diagramDrawing" Target="diagrams/drawing4.xm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diagramColors" Target="diagrams/colors4.xml"/><Relationship Id="rId10" Type="http://schemas.openxmlformats.org/officeDocument/2006/relationships/footnotes" Target="footnotes.xml"/><Relationship Id="rId19" Type="http://schemas.openxmlformats.org/officeDocument/2006/relationships/hyperlink" Target="https://engineerscanada.ca/fr/apropos/gouvernance/realiser-lavenir-plan-strategique-2025-2029-dingenieurs-canada" TargetMode="External"/><Relationship Id="rId31" Type="http://schemas.microsoft.com/office/2007/relationships/diagramDrawing" Target="diagrams/drawing3.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QuickStyle" Target="diagrams/quickStyle4.xml"/><Relationship Id="rId43" Type="http://schemas.openxmlformats.org/officeDocument/2006/relationships/header" Target="header3.xml"/><Relationship Id="rId8" Type="http://schemas.openxmlformats.org/officeDocument/2006/relationships/settings" Target="settings.xml"/><Relationship Id="rId12" Type="http://schemas.openxmlformats.org/officeDocument/2006/relationships/hyperlink" Target="mailto:boardsupport@engineerscanada.ca" TargetMode="External"/><Relationship Id="rId17" Type="http://schemas.openxmlformats.org/officeDocument/2006/relationships/diagramColors" Target="diagrams/colors1.xml"/><Relationship Id="rId25" Type="http://schemas.openxmlformats.org/officeDocument/2006/relationships/diagramColors" Target="diagrams/colors2.xml"/><Relationship Id="rId33" Type="http://schemas.openxmlformats.org/officeDocument/2006/relationships/diagramData" Target="diagrams/data4.xml"/><Relationship Id="rId38" Type="http://schemas.openxmlformats.org/officeDocument/2006/relationships/chart" Target="charts/chart1.xml"/><Relationship Id="rId46"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engineerscanada.ca/fr/apropos/gouvernance/realiser-lavenir-plan-strategique-2025-2029-dingenieurs-canada" TargetMode="External"/><Relationship Id="rId3" Type="http://schemas.openxmlformats.org/officeDocument/2006/relationships/hyperlink" Target="https://engineerscanada.ca/fr/a-propos/gouvernance/politiques-documents-et-ressources/manuel-des-politiques-du-conseil" TargetMode="External"/><Relationship Id="rId7" Type="http://schemas.openxmlformats.org/officeDocument/2006/relationships/hyperlink" Target="https://engineerscanada.ca/fr/excellence-en-matiere-de-reglementation/programme-dexamens" TargetMode="External"/><Relationship Id="rId2" Type="http://schemas.openxmlformats.org/officeDocument/2006/relationships/hyperlink" Target="https://engineerscanada.ca/fr/a-propos/gouvernance/politiques-documents-et-ressources/manuel-des-politiques-du-conseil" TargetMode="External"/><Relationship Id="rId1" Type="http://schemas.openxmlformats.org/officeDocument/2006/relationships/hyperlink" Target="https://engineerscanada.ca/sites/default/files/board_microsite/meeting_documents/0-Board-agenda-book-2020-05-22-FR-Final.pdf" TargetMode="External"/><Relationship Id="rId6" Type="http://schemas.openxmlformats.org/officeDocument/2006/relationships/hyperlink" Target="https://engineerscanada.ca/fr/a-propos/gouvernance/politiques-documents-et-ressources/manuel-des-politiques-du-conseil" TargetMode="External"/><Relationship Id="rId5" Type="http://schemas.openxmlformats.org/officeDocument/2006/relationships/hyperlink" Target="https://engineerscanada.ca/s.ites/default/files/2022-06/R%C3%A8glement%20administratif%20Ing%C3%A9nieurs%20Canada.pdf" TargetMode="External"/><Relationship Id="rId4" Type="http://schemas.openxmlformats.org/officeDocument/2006/relationships/hyperlink" Target="https://engineerscanada.ca/sites/default/files/2022-06/R&#232;glement%20administratif%20Ing&#233;nieurs%20Canada.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900" b="1">
                <a:latin typeface="Aptos" panose="020B0004020202020204" pitchFamily="34" charset="0"/>
              </a:rPr>
              <a:t>Pourcentage total des votes des membres, </a:t>
            </a:r>
          </a:p>
          <a:p>
            <a:pPr>
              <a:defRPr sz="1400"/>
            </a:pPr>
            <a:r>
              <a:rPr lang="fr-CA" sz="900" b="1">
                <a:latin typeface="Aptos" panose="020B0004020202020204" pitchFamily="34" charset="0"/>
              </a:rPr>
              <a:t>par secteur de compétence</a:t>
            </a:r>
          </a:p>
          <a:p>
            <a:pPr>
              <a:defRPr sz="1400"/>
            </a:pPr>
            <a:r>
              <a:rPr lang="fr-CA" sz="900" b="1">
                <a:latin typeface="Aptos" panose="020B0004020202020204" pitchFamily="34" charset="0"/>
              </a:rPr>
              <a:t>(un.e représentant.e par secteur de compétence, vote pondéré)</a:t>
            </a:r>
          </a:p>
        </c:rich>
      </c:tx>
      <c:layout>
        <c:manualLayout>
          <c:xMode val="edge"/>
          <c:yMode val="edge"/>
          <c:x val="0.1242345680906223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921358267716536"/>
          <c:y val="0.14639061599467176"/>
          <c:w val="0.54719795767716539"/>
          <c:h val="0.82079688602381362"/>
        </c:manualLayout>
      </c:layout>
      <c:pieChart>
        <c:varyColors val="1"/>
        <c:ser>
          <c:idx val="0"/>
          <c:order val="0"/>
          <c:tx>
            <c:strRef>
              <c:f>Feuil1!$B$1</c:f>
              <c:strCache>
                <c:ptCount val="1"/>
                <c:pt idx="0">
                  <c:v>Nombre total d’administrateurs et administratrices du conseil d’administration d’Ingénieurs Canada, par secteur de compétence</c:v>
                </c:pt>
              </c:strCache>
            </c:strRef>
          </c:tx>
          <c:dPt>
            <c:idx val="0"/>
            <c:bubble3D val="0"/>
            <c:spPr>
              <a:solidFill>
                <a:schemeClr val="accent1">
                  <a:shade val="40000"/>
                </a:schemeClr>
              </a:solidFill>
              <a:ln w="19050">
                <a:solidFill>
                  <a:schemeClr val="lt1"/>
                </a:solidFill>
              </a:ln>
              <a:effectLst/>
            </c:spPr>
            <c:extLst>
              <c:ext xmlns:c16="http://schemas.microsoft.com/office/drawing/2014/chart" uri="{C3380CC4-5D6E-409C-BE32-E72D297353CC}">
                <c16:uniqueId val="{00000001-0BB0-49E9-82D1-D4DD96E24593}"/>
              </c:ext>
            </c:extLst>
          </c:dPt>
          <c:dPt>
            <c:idx val="1"/>
            <c:bubble3D val="0"/>
            <c:spPr>
              <a:solidFill>
                <a:schemeClr val="accent1">
                  <a:shade val="51000"/>
                </a:schemeClr>
              </a:solidFill>
              <a:ln w="19050">
                <a:solidFill>
                  <a:schemeClr val="lt1"/>
                </a:solidFill>
              </a:ln>
              <a:effectLst/>
            </c:spPr>
            <c:extLst>
              <c:ext xmlns:c16="http://schemas.microsoft.com/office/drawing/2014/chart" uri="{C3380CC4-5D6E-409C-BE32-E72D297353CC}">
                <c16:uniqueId val="{00000003-0BB0-49E9-82D1-D4DD96E24593}"/>
              </c:ext>
            </c:extLst>
          </c:dPt>
          <c:dPt>
            <c:idx val="2"/>
            <c:bubble3D val="0"/>
            <c:spPr>
              <a:solidFill>
                <a:schemeClr val="accent1">
                  <a:shade val="62000"/>
                </a:schemeClr>
              </a:solidFill>
              <a:ln w="19050">
                <a:solidFill>
                  <a:schemeClr val="lt1"/>
                </a:solidFill>
              </a:ln>
              <a:effectLst/>
            </c:spPr>
            <c:extLst>
              <c:ext xmlns:c16="http://schemas.microsoft.com/office/drawing/2014/chart" uri="{C3380CC4-5D6E-409C-BE32-E72D297353CC}">
                <c16:uniqueId val="{00000005-0BB0-49E9-82D1-D4DD96E24593}"/>
              </c:ext>
            </c:extLst>
          </c:dPt>
          <c:dPt>
            <c:idx val="3"/>
            <c:bubble3D val="0"/>
            <c:spPr>
              <a:solidFill>
                <a:schemeClr val="accent1">
                  <a:shade val="73000"/>
                </a:schemeClr>
              </a:solidFill>
              <a:ln w="19050">
                <a:solidFill>
                  <a:schemeClr val="lt1"/>
                </a:solidFill>
              </a:ln>
              <a:effectLst/>
            </c:spPr>
            <c:extLst>
              <c:ext xmlns:c16="http://schemas.microsoft.com/office/drawing/2014/chart" uri="{C3380CC4-5D6E-409C-BE32-E72D297353CC}">
                <c16:uniqueId val="{00000007-0BB0-49E9-82D1-D4DD96E24593}"/>
              </c:ext>
            </c:extLst>
          </c:dPt>
          <c:dPt>
            <c:idx val="4"/>
            <c:bubble3D val="0"/>
            <c:spPr>
              <a:solidFill>
                <a:schemeClr val="accent1">
                  <a:shade val="83000"/>
                </a:schemeClr>
              </a:solidFill>
              <a:ln w="19050">
                <a:solidFill>
                  <a:schemeClr val="lt1"/>
                </a:solidFill>
              </a:ln>
              <a:effectLst/>
            </c:spPr>
            <c:extLst>
              <c:ext xmlns:c16="http://schemas.microsoft.com/office/drawing/2014/chart" uri="{C3380CC4-5D6E-409C-BE32-E72D297353CC}">
                <c16:uniqueId val="{00000009-0BB0-49E9-82D1-D4DD96E24593}"/>
              </c:ext>
            </c:extLst>
          </c:dPt>
          <c:dPt>
            <c:idx val="5"/>
            <c:bubble3D val="0"/>
            <c:spPr>
              <a:solidFill>
                <a:schemeClr val="accent1">
                  <a:shade val="94000"/>
                </a:schemeClr>
              </a:solidFill>
              <a:ln w="19050">
                <a:solidFill>
                  <a:schemeClr val="lt1"/>
                </a:solidFill>
              </a:ln>
              <a:effectLst/>
            </c:spPr>
            <c:extLst>
              <c:ext xmlns:c16="http://schemas.microsoft.com/office/drawing/2014/chart" uri="{C3380CC4-5D6E-409C-BE32-E72D297353CC}">
                <c16:uniqueId val="{0000000B-0BB0-49E9-82D1-D4DD96E24593}"/>
              </c:ext>
            </c:extLst>
          </c:dPt>
          <c:dPt>
            <c:idx val="6"/>
            <c:bubble3D val="0"/>
            <c:spPr>
              <a:solidFill>
                <a:schemeClr val="accent1">
                  <a:tint val="95000"/>
                </a:schemeClr>
              </a:solidFill>
              <a:ln w="19050">
                <a:solidFill>
                  <a:schemeClr val="lt1"/>
                </a:solidFill>
              </a:ln>
              <a:effectLst/>
            </c:spPr>
            <c:extLst>
              <c:ext xmlns:c16="http://schemas.microsoft.com/office/drawing/2014/chart" uri="{C3380CC4-5D6E-409C-BE32-E72D297353CC}">
                <c16:uniqueId val="{0000000D-0BB0-49E9-82D1-D4DD96E24593}"/>
              </c:ext>
            </c:extLst>
          </c:dPt>
          <c:dPt>
            <c:idx val="7"/>
            <c:bubble3D val="0"/>
            <c:spPr>
              <a:solidFill>
                <a:schemeClr val="accent1">
                  <a:tint val="84000"/>
                </a:schemeClr>
              </a:solidFill>
              <a:ln w="19050">
                <a:solidFill>
                  <a:schemeClr val="lt1"/>
                </a:solidFill>
              </a:ln>
              <a:effectLst/>
            </c:spPr>
            <c:extLst>
              <c:ext xmlns:c16="http://schemas.microsoft.com/office/drawing/2014/chart" uri="{C3380CC4-5D6E-409C-BE32-E72D297353CC}">
                <c16:uniqueId val="{0000000F-0BB0-49E9-82D1-D4DD96E24593}"/>
              </c:ext>
            </c:extLst>
          </c:dPt>
          <c:dPt>
            <c:idx val="8"/>
            <c:bubble3D val="0"/>
            <c:spPr>
              <a:solidFill>
                <a:schemeClr val="accent1">
                  <a:tint val="74000"/>
                </a:schemeClr>
              </a:solidFill>
              <a:ln w="19050">
                <a:solidFill>
                  <a:schemeClr val="lt1"/>
                </a:solidFill>
              </a:ln>
              <a:effectLst/>
            </c:spPr>
            <c:extLst>
              <c:ext xmlns:c16="http://schemas.microsoft.com/office/drawing/2014/chart" uri="{C3380CC4-5D6E-409C-BE32-E72D297353CC}">
                <c16:uniqueId val="{00000011-0BB0-49E9-82D1-D4DD96E24593}"/>
              </c:ext>
            </c:extLst>
          </c:dPt>
          <c:dPt>
            <c:idx val="9"/>
            <c:bubble3D val="0"/>
            <c:spPr>
              <a:solidFill>
                <a:schemeClr val="accent1">
                  <a:tint val="63000"/>
                </a:schemeClr>
              </a:solidFill>
              <a:ln w="19050">
                <a:solidFill>
                  <a:schemeClr val="lt1"/>
                </a:solidFill>
              </a:ln>
              <a:effectLst/>
            </c:spPr>
            <c:extLst>
              <c:ext xmlns:c16="http://schemas.microsoft.com/office/drawing/2014/chart" uri="{C3380CC4-5D6E-409C-BE32-E72D297353CC}">
                <c16:uniqueId val="{00000013-0BB0-49E9-82D1-D4DD96E24593}"/>
              </c:ext>
            </c:extLst>
          </c:dPt>
          <c:dPt>
            <c:idx val="10"/>
            <c:bubble3D val="0"/>
            <c:spPr>
              <a:solidFill>
                <a:schemeClr val="accent1">
                  <a:tint val="52000"/>
                </a:schemeClr>
              </a:solidFill>
              <a:ln w="19050">
                <a:solidFill>
                  <a:schemeClr val="lt1"/>
                </a:solidFill>
              </a:ln>
              <a:effectLst/>
            </c:spPr>
            <c:extLst>
              <c:ext xmlns:c16="http://schemas.microsoft.com/office/drawing/2014/chart" uri="{C3380CC4-5D6E-409C-BE32-E72D297353CC}">
                <c16:uniqueId val="{00000015-0BB0-49E9-82D1-D4DD96E24593}"/>
              </c:ext>
            </c:extLst>
          </c:dPt>
          <c:dPt>
            <c:idx val="11"/>
            <c:bubble3D val="0"/>
            <c:spPr>
              <a:solidFill>
                <a:schemeClr val="accent1">
                  <a:tint val="41000"/>
                </a:schemeClr>
              </a:solidFill>
              <a:ln w="19050">
                <a:solidFill>
                  <a:schemeClr val="lt1"/>
                </a:solidFill>
              </a:ln>
              <a:effectLst/>
            </c:spPr>
            <c:extLst>
              <c:ext xmlns:c16="http://schemas.microsoft.com/office/drawing/2014/chart" uri="{C3380CC4-5D6E-409C-BE32-E72D297353CC}">
                <c16:uniqueId val="{00000017-0BB0-49E9-82D1-D4DD96E24593}"/>
              </c:ext>
            </c:extLst>
          </c:dPt>
          <c:dLbls>
            <c:dLbl>
              <c:idx val="0"/>
              <c:layout>
                <c:manualLayout>
                  <c:x val="5.2675073818897522E-2"/>
                  <c:y val="4.7192971998463826E-2"/>
                </c:manualLayout>
              </c:layout>
              <c:tx>
                <c:rich>
                  <a:bodyPr/>
                  <a:lstStyle/>
                  <a:p>
                    <a:fld id="{1126A5A7-B31F-402E-9A8A-7D3123A6CB00}" type="CATEGORYNAME">
                      <a:rPr lang="en-US"/>
                      <a:pPr/>
                      <a:t>[NOM DE CATÉGORIE]</a:t>
                    </a:fld>
                    <a:r>
                      <a:rPr lang="en-US"/>
                      <a:t>:</a:t>
                    </a:r>
                    <a:r>
                      <a:rPr lang="en-US" baseline="0"/>
                      <a:t> </a:t>
                    </a:r>
                    <a:fld id="{6C3F8D43-5F5B-4E68-98EE-149BDB7B3C0A}" type="VALUE">
                      <a:rPr lang="en-US" baseline="0"/>
                      <a:pPr/>
                      <a:t>[VALEUR]</a:t>
                    </a:fld>
                    <a:r>
                      <a:rPr lang="en-US" baseline="0"/>
                      <a:t>; </a:t>
                    </a:r>
                    <a:fld id="{F9307B65-C781-4215-8A40-6E3A06DD5E60}"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BB0-49E9-82D1-D4DD96E24593}"/>
                </c:ext>
              </c:extLst>
            </c:dLbl>
            <c:dLbl>
              <c:idx val="1"/>
              <c:layout>
                <c:manualLayout>
                  <c:x val="1.3367372047244095E-3"/>
                  <c:y val="7.9200290403525445E-3"/>
                </c:manualLayout>
              </c:layout>
              <c:tx>
                <c:rich>
                  <a:bodyPr/>
                  <a:lstStyle/>
                  <a:p>
                    <a:fld id="{C7CD224A-AC25-4F4C-9A05-5BD2F6A233B5}" type="CATEGORYNAME">
                      <a:rPr lang="en-US"/>
                      <a:pPr/>
                      <a:t>[NOM DE CATÉGORIE]</a:t>
                    </a:fld>
                    <a:r>
                      <a:rPr lang="en-US"/>
                      <a:t>:</a:t>
                    </a:r>
                    <a:r>
                      <a:rPr lang="en-US" baseline="0"/>
                      <a:t> </a:t>
                    </a:r>
                    <a:fld id="{2AFFDE30-5FFC-4106-BB16-114E59E5D45D}" type="VALUE">
                      <a:rPr lang="en-US" baseline="0"/>
                      <a:pPr/>
                      <a:t>[VALEUR]</a:t>
                    </a:fld>
                    <a:r>
                      <a:rPr lang="en-US" baseline="0"/>
                      <a:t>; </a:t>
                    </a:r>
                    <a:fld id="{B75EC788-2775-44BF-B696-439A040FC799}"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BB0-49E9-82D1-D4DD96E24593}"/>
                </c:ext>
              </c:extLst>
            </c:dLbl>
            <c:dLbl>
              <c:idx val="2"/>
              <c:layout>
                <c:manualLayout>
                  <c:x val="5.5025007238190399E-3"/>
                  <c:y val="-3.3706060715013364E-2"/>
                </c:manualLayout>
              </c:layout>
              <c:tx>
                <c:rich>
                  <a:bodyPr/>
                  <a:lstStyle/>
                  <a:p>
                    <a:fld id="{9B64FA78-C7CF-4F24-A309-0DE200CA0B82}" type="CATEGORYNAME">
                      <a:rPr lang="en-US"/>
                      <a:pPr/>
                      <a:t>[NOM DE CATÉGORIE]</a:t>
                    </a:fld>
                    <a:r>
                      <a:rPr lang="en-US"/>
                      <a:t>:</a:t>
                    </a:r>
                    <a:r>
                      <a:rPr lang="en-US" baseline="0"/>
                      <a:t> </a:t>
                    </a:r>
                    <a:fld id="{5175425B-640D-48CC-A442-126D2D5E8834}" type="VALUE">
                      <a:rPr lang="en-US" baseline="0"/>
                      <a:pPr/>
                      <a:t>[VALEUR]</a:t>
                    </a:fld>
                    <a:r>
                      <a:rPr lang="en-US" baseline="0"/>
                      <a:t>; </a:t>
                    </a:r>
                    <a:fld id="{96CC51F5-FC0A-434B-9C9A-45B730423A19}"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BB0-49E9-82D1-D4DD96E24593}"/>
                </c:ext>
              </c:extLst>
            </c:dLbl>
            <c:dLbl>
              <c:idx val="3"/>
              <c:layout>
                <c:manualLayout>
                  <c:x val="6.6110770714918929E-2"/>
                  <c:y val="-4.0508929557866703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44F42984-4952-49DB-A82D-6A48D5EF8FBF}" type="CATEGORYNAME">
                      <a:rPr lang="en-US"/>
                      <a:pPr>
                        <a:defRPr sz="1000" b="1"/>
                      </a:pPr>
                      <a:t>[NOM DE CATÉGORIE]</a:t>
                    </a:fld>
                    <a:r>
                      <a:rPr lang="en-US"/>
                      <a:t>:</a:t>
                    </a:r>
                    <a:r>
                      <a:rPr lang="en-US" baseline="0"/>
                      <a:t> </a:t>
                    </a:r>
                    <a:fld id="{44C80BE3-8BB5-4061-A4A5-4C62671C15FA}" type="VALUE">
                      <a:rPr lang="en-US" baseline="0"/>
                      <a:pPr>
                        <a:defRPr sz="1000" b="1"/>
                      </a:pPr>
                      <a:t>[VALEUR]</a:t>
                    </a:fld>
                    <a:r>
                      <a:rPr lang="en-US" baseline="0"/>
                      <a:t>; </a:t>
                    </a:r>
                    <a:fld id="{B25BAC3E-EEDC-4C0D-B525-DD8ACF400D30}" type="PERCENTAGE">
                      <a:rPr lang="en-US" baseline="0"/>
                      <a:pPr>
                        <a:defRPr sz="1000" b="1"/>
                      </a:pPr>
                      <a:t>[POURCENTAGE]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319225721784777"/>
                      <c:h val="6.5388072224760299E-2"/>
                    </c:manualLayout>
                  </c15:layout>
                  <c15:dlblFieldTable/>
                  <c15:showDataLabelsRange val="0"/>
                </c:ext>
                <c:ext xmlns:c16="http://schemas.microsoft.com/office/drawing/2014/chart" uri="{C3380CC4-5D6E-409C-BE32-E72D297353CC}">
                  <c16:uniqueId val="{00000007-0BB0-49E9-82D1-D4DD96E24593}"/>
                </c:ext>
              </c:extLst>
            </c:dLbl>
            <c:dLbl>
              <c:idx val="4"/>
              <c:layout>
                <c:manualLayout>
                  <c:x val="2.0568693400079958E-2"/>
                  <c:y val="1.0307286674489921E-2"/>
                </c:manualLayout>
              </c:layout>
              <c:tx>
                <c:rich>
                  <a:bodyPr/>
                  <a:lstStyle/>
                  <a:p>
                    <a:fld id="{EFA254B1-6222-4EC2-BE8B-7B288DAF30FB}" type="CATEGORYNAME">
                      <a:rPr lang="en-US"/>
                      <a:pPr/>
                      <a:t>[NOM DE CATÉGORIE]</a:t>
                    </a:fld>
                    <a:r>
                      <a:rPr lang="en-US"/>
                      <a:t>:</a:t>
                    </a:r>
                    <a:r>
                      <a:rPr lang="en-US" baseline="0"/>
                      <a:t> </a:t>
                    </a:r>
                    <a:fld id="{64464981-5305-4376-B4D2-2D8DD764E89A}" type="VALUE">
                      <a:rPr lang="en-US" baseline="0"/>
                      <a:pPr/>
                      <a:t>[VALEUR]</a:t>
                    </a:fld>
                    <a:r>
                      <a:rPr lang="en-US" baseline="0"/>
                      <a:t>; </a:t>
                    </a:r>
                    <a:fld id="{59944587-C5A3-4F79-9592-B784BE188A39}"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6753598060176254"/>
                      <c:h val="0.10394387561623057"/>
                    </c:manualLayout>
                  </c15:layout>
                  <c15:dlblFieldTable/>
                  <c15:showDataLabelsRange val="0"/>
                </c:ext>
                <c:ext xmlns:c16="http://schemas.microsoft.com/office/drawing/2014/chart" uri="{C3380CC4-5D6E-409C-BE32-E72D297353CC}">
                  <c16:uniqueId val="{00000009-0BB0-49E9-82D1-D4DD96E24593}"/>
                </c:ext>
              </c:extLst>
            </c:dLbl>
            <c:dLbl>
              <c:idx val="5"/>
              <c:layout>
                <c:manualLayout>
                  <c:x val="3.4146590533799169E-2"/>
                  <c:y val="4.0550136011155466E-2"/>
                </c:manualLayout>
              </c:layout>
              <c:tx>
                <c:rich>
                  <a:bodyPr/>
                  <a:lstStyle/>
                  <a:p>
                    <a:fld id="{530524C4-1FB6-4BA4-A0A6-2BE20BA3A93E}" type="CATEGORYNAME">
                      <a:rPr lang="en-US"/>
                      <a:pPr/>
                      <a:t>[NOM DE CATÉGORIE]</a:t>
                    </a:fld>
                    <a:r>
                      <a:rPr lang="en-US"/>
                      <a:t>:</a:t>
                    </a:r>
                    <a:r>
                      <a:rPr lang="en-US" baseline="0"/>
                      <a:t> </a:t>
                    </a:r>
                    <a:fld id="{92296999-9C00-4C6E-87FA-FD96625B3FFB}" type="VALUE">
                      <a:rPr lang="en-US" baseline="0"/>
                      <a:pPr/>
                      <a:t>[VALEUR]</a:t>
                    </a:fld>
                    <a:r>
                      <a:rPr lang="en-US" baseline="0"/>
                      <a:t>; </a:t>
                    </a:r>
                    <a:fld id="{82EFC245-0078-410C-BA84-DB20D9F74C18}"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BB0-49E9-82D1-D4DD96E24593}"/>
                </c:ext>
              </c:extLst>
            </c:dLbl>
            <c:dLbl>
              <c:idx val="6"/>
              <c:layout>
                <c:manualLayout>
                  <c:x val="-0.10736240341983208"/>
                  <c:y val="4.0887834226201174E-2"/>
                </c:manualLayout>
              </c:layout>
              <c:tx>
                <c:rich>
                  <a:bodyPr/>
                  <a:lstStyle/>
                  <a:p>
                    <a:fld id="{BE196DD1-784F-431D-BD9D-E7D3D940F531}" type="CATEGORYNAME">
                      <a:rPr lang="en-US"/>
                      <a:pPr/>
                      <a:t>[NOM DE CATÉGORIE]</a:t>
                    </a:fld>
                    <a:r>
                      <a:rPr lang="en-US" baseline="0"/>
                      <a:t>: </a:t>
                    </a:r>
                    <a:fld id="{606763F4-310C-44C3-B34F-F852A1FC9DBE}" type="VALUE">
                      <a:rPr lang="en-US" baseline="0"/>
                      <a:pPr/>
                      <a:t>[VALEUR]</a:t>
                    </a:fld>
                    <a:r>
                      <a:rPr lang="en-US" baseline="0"/>
                      <a:t>; </a:t>
                    </a:r>
                    <a:fld id="{4ADF5FD2-FBB9-4708-9F9C-AA3FD361745D}"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BB0-49E9-82D1-D4DD96E24593}"/>
                </c:ext>
              </c:extLst>
            </c:dLbl>
            <c:dLbl>
              <c:idx val="7"/>
              <c:layout>
                <c:manualLayout>
                  <c:x val="-6.5430733267716562E-2"/>
                  <c:y val="-7.297403586527848E-2"/>
                </c:manualLayout>
              </c:layout>
              <c:tx>
                <c:rich>
                  <a:bodyPr/>
                  <a:lstStyle/>
                  <a:p>
                    <a:fld id="{4D582FFD-ACC1-4A6A-9ADA-4B93B8E52BB6}" type="CATEGORYNAME">
                      <a:rPr lang="en-US"/>
                      <a:pPr/>
                      <a:t>[NOM DE CATÉGORIE]</a:t>
                    </a:fld>
                    <a:r>
                      <a:rPr lang="en-US"/>
                      <a:t>:</a:t>
                    </a:r>
                    <a:r>
                      <a:rPr lang="en-US" baseline="0"/>
                      <a:t> </a:t>
                    </a:r>
                    <a:fld id="{BE62A153-8663-47DA-9D8D-E9C13CFC03FD}" type="VALUE">
                      <a:rPr lang="en-US" baseline="0"/>
                      <a:pPr/>
                      <a:t>[VALEUR]</a:t>
                    </a:fld>
                    <a:r>
                      <a:rPr lang="en-US" baseline="0"/>
                      <a:t>; </a:t>
                    </a:r>
                    <a:fld id="{B1F2F136-3D8D-4159-ABFA-6B4ED2BDC864}"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BB0-49E9-82D1-D4DD96E24593}"/>
                </c:ext>
              </c:extLst>
            </c:dLbl>
            <c:dLbl>
              <c:idx val="8"/>
              <c:layout>
                <c:manualLayout>
                  <c:x val="8.2250246062992201E-3"/>
                  <c:y val="-8.3230801966626322E-4"/>
                </c:manualLayout>
              </c:layout>
              <c:tx>
                <c:rich>
                  <a:bodyPr/>
                  <a:lstStyle/>
                  <a:p>
                    <a:fld id="{F8961262-384D-4574-A675-D2E13A7E3E31}" type="CATEGORYNAME">
                      <a:rPr lang="en-US"/>
                      <a:pPr/>
                      <a:t>[NOM DE CATÉGORIE]</a:t>
                    </a:fld>
                    <a:r>
                      <a:rPr lang="en-US"/>
                      <a:t>:</a:t>
                    </a:r>
                    <a:r>
                      <a:rPr lang="en-US" baseline="0"/>
                      <a:t> </a:t>
                    </a:r>
                    <a:fld id="{DB8BE381-5325-4241-90C5-D0ED79A14BEC}" type="VALUE">
                      <a:rPr lang="en-US" baseline="0"/>
                      <a:pPr/>
                      <a:t>[VALEUR]</a:t>
                    </a:fld>
                    <a:r>
                      <a:rPr lang="en-US" baseline="0"/>
                      <a:t>; </a:t>
                    </a:r>
                    <a:fld id="{5AA2A646-DC20-4B0A-93EC-106EF99470A4}"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0BB0-49E9-82D1-D4DD96E24593}"/>
                </c:ext>
              </c:extLst>
            </c:dLbl>
            <c:dLbl>
              <c:idx val="9"/>
              <c:layout>
                <c:manualLayout>
                  <c:x val="1.7882627952755921E-2"/>
                  <c:y val="-1.7406125897753127E-2"/>
                </c:manualLayout>
              </c:layout>
              <c:tx>
                <c:rich>
                  <a:bodyPr/>
                  <a:lstStyle/>
                  <a:p>
                    <a:fld id="{4155D8F2-EFFE-4839-AF91-B4FC3A9A46E2}" type="CATEGORYNAME">
                      <a:rPr lang="en-US"/>
                      <a:pPr/>
                      <a:t>[NOM DE CATÉGORIE]</a:t>
                    </a:fld>
                    <a:r>
                      <a:rPr lang="en-US"/>
                      <a:t>:</a:t>
                    </a:r>
                    <a:r>
                      <a:rPr lang="en-US" baseline="0"/>
                      <a:t> </a:t>
                    </a:r>
                    <a:fld id="{EA6DA406-23E5-441C-9A98-A7AC36F1CF90}" type="VALUE">
                      <a:rPr lang="en-US" baseline="0"/>
                      <a:pPr/>
                      <a:t>[VALEUR]</a:t>
                    </a:fld>
                    <a:r>
                      <a:rPr lang="en-US" baseline="0"/>
                      <a:t>; </a:t>
                    </a:r>
                    <a:fld id="{CC18F4C6-BA2E-4AB7-B09D-D0F0A29778A2}"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0BB0-49E9-82D1-D4DD96E24593}"/>
                </c:ext>
              </c:extLst>
            </c:dLbl>
            <c:dLbl>
              <c:idx val="10"/>
              <c:layout>
                <c:manualLayout>
                  <c:x val="-5.4090186160504775E-2"/>
                  <c:y val="5.1533447397573595E-2"/>
                </c:manualLayout>
              </c:layout>
              <c:tx>
                <c:rich>
                  <a:bodyPr/>
                  <a:lstStyle/>
                  <a:p>
                    <a:fld id="{72A1B321-D4FE-4ECD-A45A-BFDFAF21AFB4}" type="CATEGORYNAME">
                      <a:rPr lang="en-US"/>
                      <a:pPr/>
                      <a:t>[NOM DE CATÉGORIE]</a:t>
                    </a:fld>
                    <a:r>
                      <a:rPr lang="en-US"/>
                      <a:t>:</a:t>
                    </a:r>
                    <a:r>
                      <a:rPr lang="en-US" baseline="0"/>
                      <a:t> </a:t>
                    </a:r>
                    <a:fld id="{A564DF29-9D58-491E-A65A-78D94DEF8AD3}" type="VALUE">
                      <a:rPr lang="en-US" baseline="0"/>
                      <a:pPr/>
                      <a:t>[VALEUR]</a:t>
                    </a:fld>
                    <a:r>
                      <a:rPr lang="en-US" baseline="0"/>
                      <a:t>; </a:t>
                    </a:r>
                    <a:fld id="{D3918B1E-1DBE-4D92-A919-F2298923171C}"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0BB0-49E9-82D1-D4DD96E24593}"/>
                </c:ext>
              </c:extLst>
            </c:dLbl>
            <c:dLbl>
              <c:idx val="11"/>
              <c:layout>
                <c:manualLayout>
                  <c:x val="0.17900356791338581"/>
                  <c:y val="2.1032294473899208E-2"/>
                </c:manualLayout>
              </c:layout>
              <c:tx>
                <c:rich>
                  <a:bodyPr/>
                  <a:lstStyle/>
                  <a:p>
                    <a:fld id="{122F3846-2AD1-48C1-A88D-5007FDA382D9}" type="CATEGORYNAME">
                      <a:rPr lang="en-US"/>
                      <a:pPr/>
                      <a:t>[NOM DE CATÉGORIE]</a:t>
                    </a:fld>
                    <a:r>
                      <a:rPr lang="en-US"/>
                      <a:t>:</a:t>
                    </a:r>
                    <a:r>
                      <a:rPr lang="en-US" baseline="0"/>
                      <a:t> </a:t>
                    </a:r>
                    <a:fld id="{88DF20F1-6E4C-46FF-8054-9F7AE11E4F70}" type="VALUE">
                      <a:rPr lang="en-US" baseline="0"/>
                      <a:pPr/>
                      <a:t>[VALEUR]</a:t>
                    </a:fld>
                    <a:r>
                      <a:rPr lang="en-US" baseline="0"/>
                      <a:t>; </a:t>
                    </a:r>
                    <a:fld id="{F2FD5A73-7EED-41DE-AAB9-675DD1028826}"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0BB0-49E9-82D1-D4DD96E2459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Feuil1!$A$2:$A$13</c:f>
              <c:strCache>
                <c:ptCount val="12"/>
                <c:pt idx="0">
                  <c:v>Alb.</c:v>
                </c:pt>
                <c:pt idx="1">
                  <c:v>C.-B.</c:v>
                </c:pt>
                <c:pt idx="2">
                  <c:v>Man.</c:v>
                </c:pt>
                <c:pt idx="3">
                  <c:v>N.-B.</c:v>
                </c:pt>
                <c:pt idx="4">
                  <c:v>T.-N.-L.</c:v>
                </c:pt>
                <c:pt idx="5">
                  <c:v>N.-É.</c:v>
                </c:pt>
                <c:pt idx="6">
                  <c:v>Nt</c:v>
                </c:pt>
                <c:pt idx="7">
                  <c:v>Ont.</c:v>
                </c:pt>
                <c:pt idx="8">
                  <c:v>Î.-P.-É.</c:v>
                </c:pt>
                <c:pt idx="9">
                  <c:v>Qc</c:v>
                </c:pt>
                <c:pt idx="10">
                  <c:v>Sask.</c:v>
                </c:pt>
                <c:pt idx="11">
                  <c:v>Yn</c:v>
                </c:pt>
              </c:strCache>
            </c:strRef>
          </c:cat>
          <c:val>
            <c:numRef>
              <c:f>Feuil1!$B$2:$B$13</c:f>
              <c:numCache>
                <c:formatCode>General</c:formatCode>
                <c:ptCount val="12"/>
                <c:pt idx="0">
                  <c:v>62507</c:v>
                </c:pt>
                <c:pt idx="1">
                  <c:v>38932</c:v>
                </c:pt>
                <c:pt idx="2">
                  <c:v>9416</c:v>
                </c:pt>
                <c:pt idx="3">
                  <c:v>5561</c:v>
                </c:pt>
                <c:pt idx="4">
                  <c:v>4855</c:v>
                </c:pt>
                <c:pt idx="5">
                  <c:v>8774</c:v>
                </c:pt>
                <c:pt idx="6">
                  <c:v>2291</c:v>
                </c:pt>
                <c:pt idx="7">
                  <c:v>101151</c:v>
                </c:pt>
                <c:pt idx="8">
                  <c:v>1065</c:v>
                </c:pt>
                <c:pt idx="9">
                  <c:v>72813</c:v>
                </c:pt>
                <c:pt idx="10">
                  <c:v>14573</c:v>
                </c:pt>
                <c:pt idx="11">
                  <c:v>1422</c:v>
                </c:pt>
              </c:numCache>
            </c:numRef>
          </c:val>
          <c:extLst>
            <c:ext xmlns:c16="http://schemas.microsoft.com/office/drawing/2014/chart" uri="{C3380CC4-5D6E-409C-BE32-E72D297353CC}">
              <c16:uniqueId val="{00000018-0BB0-49E9-82D1-D4DD96E24593}"/>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gif"/></Relationships>
</file>

<file path=word/diagrams/_rels/drawing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4BC8B4-A22E-492F-B749-79A2C8AA1458}"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CA"/>
        </a:p>
      </dgm:t>
    </dgm:pt>
    <dgm:pt modelId="{842FC0F4-46D4-497C-9E33-C1F9158E7C5E}">
      <dgm:prSet phldrT="[Texte]"/>
      <dgm:spPr/>
      <dgm:t>
        <a:bodyPr/>
        <a:lstStyle/>
        <a:p>
          <a:r>
            <a:rPr lang="fr-CA" dirty="0"/>
            <a:t>Alb.	4</a:t>
          </a:r>
        </a:p>
      </dgm:t>
    </dgm:pt>
    <dgm:pt modelId="{098F6D06-36DA-4994-A3C0-9F427B70E2CC}" type="parTrans" cxnId="{B2B5145A-BBE5-437B-8A88-9B587D0C9D76}">
      <dgm:prSet/>
      <dgm:spPr/>
      <dgm:t>
        <a:bodyPr/>
        <a:lstStyle/>
        <a:p>
          <a:endParaRPr lang="en-CA"/>
        </a:p>
      </dgm:t>
    </dgm:pt>
    <dgm:pt modelId="{00639669-5C9A-4768-84D3-5208BDD167F5}" type="sibTrans" cxnId="{B2B5145A-BBE5-437B-8A88-9B587D0C9D76}">
      <dgm:prSet/>
      <dgm:spPr/>
      <dgm:t>
        <a:bodyPr/>
        <a:lstStyle/>
        <a:p>
          <a:endParaRPr lang="en-CA"/>
        </a:p>
      </dgm:t>
    </dgm:pt>
    <dgm:pt modelId="{824BBE03-BC45-4742-8179-2F2350DFFE18}">
      <dgm:prSet/>
      <dgm:spPr/>
      <dgm:t>
        <a:bodyPr/>
        <a:lstStyle/>
        <a:p>
          <a:r>
            <a:rPr lang="fr-CA" dirty="0"/>
            <a:t>C.-B.	2</a:t>
          </a:r>
        </a:p>
      </dgm:t>
    </dgm:pt>
    <dgm:pt modelId="{8AE2D5B5-929E-444E-B946-500BEFD175D7}" type="parTrans" cxnId="{7B3A1D4C-A8C4-4BA6-BAFC-DFB989EAC589}">
      <dgm:prSet/>
      <dgm:spPr/>
      <dgm:t>
        <a:bodyPr/>
        <a:lstStyle/>
        <a:p>
          <a:endParaRPr lang="en-CA"/>
        </a:p>
      </dgm:t>
    </dgm:pt>
    <dgm:pt modelId="{3E2ABE1B-1D8F-41D4-ABD8-BE937E066E63}" type="sibTrans" cxnId="{7B3A1D4C-A8C4-4BA6-BAFC-DFB989EAC589}">
      <dgm:prSet/>
      <dgm:spPr/>
      <dgm:t>
        <a:bodyPr/>
        <a:lstStyle/>
        <a:p>
          <a:endParaRPr lang="en-CA"/>
        </a:p>
      </dgm:t>
    </dgm:pt>
    <dgm:pt modelId="{0B007833-A113-403E-B478-973C39CC8559}">
      <dgm:prSet/>
      <dgm:spPr/>
      <dgm:t>
        <a:bodyPr/>
        <a:lstStyle/>
        <a:p>
          <a:r>
            <a:rPr lang="fr-CA" dirty="0"/>
            <a:t>Man.	1</a:t>
          </a:r>
        </a:p>
      </dgm:t>
    </dgm:pt>
    <dgm:pt modelId="{21FCF4F2-FD3F-46DE-91B8-1EC163D743B6}" type="parTrans" cxnId="{7ADA983E-0CF5-4D5B-90CD-099B2F81501A}">
      <dgm:prSet/>
      <dgm:spPr/>
      <dgm:t>
        <a:bodyPr/>
        <a:lstStyle/>
        <a:p>
          <a:endParaRPr lang="en-CA"/>
        </a:p>
      </dgm:t>
    </dgm:pt>
    <dgm:pt modelId="{357844A7-4BB4-4EAE-9B21-2541051D0DC8}" type="sibTrans" cxnId="{7ADA983E-0CF5-4D5B-90CD-099B2F81501A}">
      <dgm:prSet/>
      <dgm:spPr/>
      <dgm:t>
        <a:bodyPr/>
        <a:lstStyle/>
        <a:p>
          <a:endParaRPr lang="en-CA"/>
        </a:p>
      </dgm:t>
    </dgm:pt>
    <dgm:pt modelId="{4140DC39-662B-44C8-8884-3238BC6F0BDF}">
      <dgm:prSet/>
      <dgm:spPr/>
      <dgm:t>
        <a:bodyPr/>
        <a:lstStyle/>
        <a:p>
          <a:r>
            <a:rPr lang="fr-CA" dirty="0"/>
            <a:t>N.-B.	1</a:t>
          </a:r>
        </a:p>
      </dgm:t>
    </dgm:pt>
    <dgm:pt modelId="{BB7D4A59-9AB9-4FDC-8960-7D2A2D2E73C1}" type="parTrans" cxnId="{262E2EDD-5AD7-4313-AB72-E3FD4B046FA9}">
      <dgm:prSet/>
      <dgm:spPr/>
      <dgm:t>
        <a:bodyPr/>
        <a:lstStyle/>
        <a:p>
          <a:endParaRPr lang="en-CA"/>
        </a:p>
      </dgm:t>
    </dgm:pt>
    <dgm:pt modelId="{9C4D9890-78FD-4339-92A2-C6E9E5DC5040}" type="sibTrans" cxnId="{262E2EDD-5AD7-4313-AB72-E3FD4B046FA9}">
      <dgm:prSet/>
      <dgm:spPr/>
      <dgm:t>
        <a:bodyPr/>
        <a:lstStyle/>
        <a:p>
          <a:endParaRPr lang="en-CA"/>
        </a:p>
      </dgm:t>
    </dgm:pt>
    <dgm:pt modelId="{B6CEFEC1-FF20-4209-A14E-23C3598E3DE5}">
      <dgm:prSet/>
      <dgm:spPr/>
      <dgm:t>
        <a:bodyPr/>
        <a:lstStyle/>
        <a:p>
          <a:r>
            <a:rPr lang="fr-CA" dirty="0"/>
            <a:t>T.-N.-L.	1</a:t>
          </a:r>
        </a:p>
      </dgm:t>
    </dgm:pt>
    <dgm:pt modelId="{182E5905-67F2-40D4-BEB8-356C8B501FA3}" type="parTrans" cxnId="{1BD493F9-153B-4859-966E-A9276BF9D61F}">
      <dgm:prSet/>
      <dgm:spPr/>
      <dgm:t>
        <a:bodyPr/>
        <a:lstStyle/>
        <a:p>
          <a:endParaRPr lang="en-CA"/>
        </a:p>
      </dgm:t>
    </dgm:pt>
    <dgm:pt modelId="{118F94CC-9926-4B92-B1BB-E72308D6E3D3}" type="sibTrans" cxnId="{1BD493F9-153B-4859-966E-A9276BF9D61F}">
      <dgm:prSet/>
      <dgm:spPr/>
      <dgm:t>
        <a:bodyPr/>
        <a:lstStyle/>
        <a:p>
          <a:endParaRPr lang="en-CA"/>
        </a:p>
      </dgm:t>
    </dgm:pt>
    <dgm:pt modelId="{85619033-C92F-4571-B253-03E84975EE5A}">
      <dgm:prSet/>
      <dgm:spPr/>
      <dgm:t>
        <a:bodyPr/>
        <a:lstStyle/>
        <a:p>
          <a:r>
            <a:rPr lang="fr-CA" dirty="0"/>
            <a:t>N.-É.	1</a:t>
          </a:r>
        </a:p>
      </dgm:t>
    </dgm:pt>
    <dgm:pt modelId="{91C72065-48E3-4675-9886-CB8041D98701}" type="parTrans" cxnId="{90D96D1B-49AB-4B3A-85DC-C1F28199CD57}">
      <dgm:prSet/>
      <dgm:spPr/>
      <dgm:t>
        <a:bodyPr/>
        <a:lstStyle/>
        <a:p>
          <a:endParaRPr lang="en-CA"/>
        </a:p>
      </dgm:t>
    </dgm:pt>
    <dgm:pt modelId="{42ADA2A8-6F0D-4F1D-B9FC-457EB8734136}" type="sibTrans" cxnId="{90D96D1B-49AB-4B3A-85DC-C1F28199CD57}">
      <dgm:prSet/>
      <dgm:spPr/>
      <dgm:t>
        <a:bodyPr/>
        <a:lstStyle/>
        <a:p>
          <a:endParaRPr lang="en-CA"/>
        </a:p>
      </dgm:t>
    </dgm:pt>
    <dgm:pt modelId="{7FE12ED5-BB71-4444-8FB4-9D2EE59E9931}">
      <dgm:prSet/>
      <dgm:spPr/>
      <dgm:t>
        <a:bodyPr/>
        <a:lstStyle/>
        <a:p>
          <a:r>
            <a:rPr lang="fr-CA" dirty="0"/>
            <a:t>T.-N.-O.	1</a:t>
          </a:r>
        </a:p>
      </dgm:t>
    </dgm:pt>
    <dgm:pt modelId="{219649CD-4670-4E70-AE27-B8D5A94C42D6}" type="parTrans" cxnId="{9EAF8F5C-76DF-487A-9CC4-E04BA9DE1EB3}">
      <dgm:prSet/>
      <dgm:spPr/>
      <dgm:t>
        <a:bodyPr/>
        <a:lstStyle/>
        <a:p>
          <a:endParaRPr lang="en-CA"/>
        </a:p>
      </dgm:t>
    </dgm:pt>
    <dgm:pt modelId="{889D3B3B-145F-47EB-B2FD-FD33FC687905}" type="sibTrans" cxnId="{9EAF8F5C-76DF-487A-9CC4-E04BA9DE1EB3}">
      <dgm:prSet/>
      <dgm:spPr/>
      <dgm:t>
        <a:bodyPr/>
        <a:lstStyle/>
        <a:p>
          <a:endParaRPr lang="en-CA"/>
        </a:p>
      </dgm:t>
    </dgm:pt>
    <dgm:pt modelId="{08ADD565-7E88-4B93-A6EA-82D2710E3D43}">
      <dgm:prSet/>
      <dgm:spPr/>
      <dgm:t>
        <a:bodyPr/>
        <a:lstStyle/>
        <a:p>
          <a:r>
            <a:rPr lang="fr-CA" dirty="0"/>
            <a:t>Ont.	5</a:t>
          </a:r>
        </a:p>
      </dgm:t>
    </dgm:pt>
    <dgm:pt modelId="{1834FE49-8788-4A61-A8BE-03B33389E0DD}" type="parTrans" cxnId="{7E8ECBDB-E7D6-4F67-A7A6-92E365ED2119}">
      <dgm:prSet/>
      <dgm:spPr/>
      <dgm:t>
        <a:bodyPr/>
        <a:lstStyle/>
        <a:p>
          <a:endParaRPr lang="en-CA"/>
        </a:p>
      </dgm:t>
    </dgm:pt>
    <dgm:pt modelId="{68DA80AC-1C42-4CFC-B22E-65151764770A}" type="sibTrans" cxnId="{7E8ECBDB-E7D6-4F67-A7A6-92E365ED2119}">
      <dgm:prSet/>
      <dgm:spPr/>
      <dgm:t>
        <a:bodyPr/>
        <a:lstStyle/>
        <a:p>
          <a:endParaRPr lang="en-CA"/>
        </a:p>
      </dgm:t>
    </dgm:pt>
    <dgm:pt modelId="{8910185A-DE2A-4451-9BB8-FED8203451DD}">
      <dgm:prSet/>
      <dgm:spPr/>
      <dgm:t>
        <a:bodyPr/>
        <a:lstStyle/>
        <a:p>
          <a:r>
            <a:rPr lang="fr-CA" dirty="0"/>
            <a:t>Î.-P.-É.	1</a:t>
          </a:r>
        </a:p>
      </dgm:t>
    </dgm:pt>
    <dgm:pt modelId="{FCE68D58-C3E1-4D0B-9387-1523E6E43DDC}" type="parTrans" cxnId="{8C7F499C-0CC9-48C1-B792-E29DBE35DD05}">
      <dgm:prSet/>
      <dgm:spPr/>
      <dgm:t>
        <a:bodyPr/>
        <a:lstStyle/>
        <a:p>
          <a:endParaRPr lang="en-CA"/>
        </a:p>
      </dgm:t>
    </dgm:pt>
    <dgm:pt modelId="{FC56E51C-9C9E-4B90-BD4B-5E5875C88AA8}" type="sibTrans" cxnId="{8C7F499C-0CC9-48C1-B792-E29DBE35DD05}">
      <dgm:prSet/>
      <dgm:spPr/>
      <dgm:t>
        <a:bodyPr/>
        <a:lstStyle/>
        <a:p>
          <a:endParaRPr lang="en-CA"/>
        </a:p>
      </dgm:t>
    </dgm:pt>
    <dgm:pt modelId="{EEA4BD07-9539-4C9B-8768-62FC42605AAD}">
      <dgm:prSet/>
      <dgm:spPr/>
      <dgm:t>
        <a:bodyPr/>
        <a:lstStyle/>
        <a:p>
          <a:r>
            <a:rPr lang="fr-CA" dirty="0"/>
            <a:t>Qué.	4</a:t>
          </a:r>
        </a:p>
      </dgm:t>
    </dgm:pt>
    <dgm:pt modelId="{F5F90B5A-2BAA-47A5-BB12-5301F8EBA9A3}" type="parTrans" cxnId="{00C6DDFF-162F-451E-B2C9-E02B640A4C42}">
      <dgm:prSet/>
      <dgm:spPr/>
      <dgm:t>
        <a:bodyPr/>
        <a:lstStyle/>
        <a:p>
          <a:endParaRPr lang="en-CA"/>
        </a:p>
      </dgm:t>
    </dgm:pt>
    <dgm:pt modelId="{857C7F1C-6494-42BE-A9DB-6C0F869AF36D}" type="sibTrans" cxnId="{00C6DDFF-162F-451E-B2C9-E02B640A4C42}">
      <dgm:prSet/>
      <dgm:spPr/>
      <dgm:t>
        <a:bodyPr/>
        <a:lstStyle/>
        <a:p>
          <a:endParaRPr lang="en-CA"/>
        </a:p>
      </dgm:t>
    </dgm:pt>
    <dgm:pt modelId="{889B0F23-132D-4A6B-A893-4905EDE49B77}">
      <dgm:prSet/>
      <dgm:spPr/>
      <dgm:t>
        <a:bodyPr/>
        <a:lstStyle/>
        <a:p>
          <a:r>
            <a:rPr lang="fr-CA" dirty="0"/>
            <a:t>Sask.	1</a:t>
          </a:r>
        </a:p>
      </dgm:t>
    </dgm:pt>
    <dgm:pt modelId="{4ADF6309-5E2B-4ED9-A041-850BDA4F6996}" type="parTrans" cxnId="{41FD7322-FCD8-46E5-B5CF-46BA07BB52BC}">
      <dgm:prSet/>
      <dgm:spPr/>
      <dgm:t>
        <a:bodyPr/>
        <a:lstStyle/>
        <a:p>
          <a:endParaRPr lang="en-CA"/>
        </a:p>
      </dgm:t>
    </dgm:pt>
    <dgm:pt modelId="{EC816705-21AA-4E7D-883E-7DF5049DED24}" type="sibTrans" cxnId="{41FD7322-FCD8-46E5-B5CF-46BA07BB52BC}">
      <dgm:prSet/>
      <dgm:spPr/>
      <dgm:t>
        <a:bodyPr/>
        <a:lstStyle/>
        <a:p>
          <a:endParaRPr lang="en-CA"/>
        </a:p>
      </dgm:t>
    </dgm:pt>
    <dgm:pt modelId="{6E223EDA-6456-485B-8958-E22270D17E25}">
      <dgm:prSet/>
      <dgm:spPr/>
      <dgm:t>
        <a:bodyPr/>
        <a:lstStyle/>
        <a:p>
          <a:pPr algn="l"/>
          <a:r>
            <a:rPr lang="fr-CA" dirty="0"/>
            <a:t>YN	1</a:t>
          </a:r>
        </a:p>
      </dgm:t>
    </dgm:pt>
    <dgm:pt modelId="{6EA25B4D-4CEB-47DB-A3D1-52A2219919D8}" type="parTrans" cxnId="{4820F1EC-CD46-40AC-BBE0-58F1703258C9}">
      <dgm:prSet/>
      <dgm:spPr/>
      <dgm:t>
        <a:bodyPr/>
        <a:lstStyle/>
        <a:p>
          <a:endParaRPr lang="en-CA"/>
        </a:p>
      </dgm:t>
    </dgm:pt>
    <dgm:pt modelId="{9880D356-CB6A-4380-A6FE-384A09DCD5A7}" type="sibTrans" cxnId="{4820F1EC-CD46-40AC-BBE0-58F1703258C9}">
      <dgm:prSet/>
      <dgm:spPr/>
      <dgm:t>
        <a:bodyPr/>
        <a:lstStyle/>
        <a:p>
          <a:endParaRPr lang="en-CA"/>
        </a:p>
      </dgm:t>
    </dgm:pt>
    <dgm:pt modelId="{C0390B7C-F514-4BDA-A6B8-BD91622E7338}" type="pres">
      <dgm:prSet presAssocID="{7E4BC8B4-A22E-492F-B749-79A2C8AA1458}" presName="linear" presStyleCnt="0">
        <dgm:presLayoutVars>
          <dgm:dir/>
          <dgm:resizeHandles val="exact"/>
        </dgm:presLayoutVars>
      </dgm:prSet>
      <dgm:spPr/>
    </dgm:pt>
    <dgm:pt modelId="{E56D0443-B591-4543-9CA5-D865F2D9E7C8}" type="pres">
      <dgm:prSet presAssocID="{842FC0F4-46D4-497C-9E33-C1F9158E7C5E}" presName="comp" presStyleCnt="0"/>
      <dgm:spPr/>
    </dgm:pt>
    <dgm:pt modelId="{9B859359-7ED6-4743-85C6-FD688BCD1F97}" type="pres">
      <dgm:prSet presAssocID="{842FC0F4-46D4-497C-9E33-C1F9158E7C5E}" presName="box" presStyleLbl="node1" presStyleIdx="0" presStyleCnt="12"/>
      <dgm:spPr/>
    </dgm:pt>
    <dgm:pt modelId="{FBD68463-E534-4417-8506-C51A446840BA}" type="pres">
      <dgm:prSet presAssocID="{842FC0F4-46D4-497C-9E33-C1F9158E7C5E}" presName="img" presStyleLbl="fgImgPlace1" presStyleIdx="0" presStyleCnt="12"/>
      <dgm:spPr>
        <a:blipFill>
          <a:blip xmlns:r="http://schemas.openxmlformats.org/officeDocument/2006/relationships" r:embed="rId1" cstate="print">
            <a:extLst>
              <a:ext uri="{28A0092B-C50C-407E-A947-70E740481C1C}">
                <a14:useLocalDpi xmlns:a14="http://schemas.microsoft.com/office/drawing/2010/main" val="0"/>
              </a:ext>
            </a:extLst>
          </a:blip>
          <a:stretch>
            <a:fillRect t="-73000" b="-73000"/>
          </a:stretch>
        </a:blipFill>
      </dgm:spPr>
    </dgm:pt>
    <dgm:pt modelId="{93E08A1D-85F1-449E-94D0-5C3A4E369758}" type="pres">
      <dgm:prSet presAssocID="{842FC0F4-46D4-497C-9E33-C1F9158E7C5E}" presName="text" presStyleLbl="node1" presStyleIdx="0" presStyleCnt="12">
        <dgm:presLayoutVars>
          <dgm:bulletEnabled val="1"/>
        </dgm:presLayoutVars>
      </dgm:prSet>
      <dgm:spPr/>
    </dgm:pt>
    <dgm:pt modelId="{8FB37072-7664-4F53-8DB7-DB5382253D5E}" type="pres">
      <dgm:prSet presAssocID="{00639669-5C9A-4768-84D3-5208BDD167F5}" presName="spacer" presStyleCnt="0"/>
      <dgm:spPr/>
    </dgm:pt>
    <dgm:pt modelId="{964E5CEF-2F07-4DCE-82F2-F8182F7267DA}" type="pres">
      <dgm:prSet presAssocID="{824BBE03-BC45-4742-8179-2F2350DFFE18}" presName="comp" presStyleCnt="0"/>
      <dgm:spPr/>
    </dgm:pt>
    <dgm:pt modelId="{354360CA-5B20-4470-A723-416C566487B5}" type="pres">
      <dgm:prSet presAssocID="{824BBE03-BC45-4742-8179-2F2350DFFE18}" presName="box" presStyleLbl="node1" presStyleIdx="1" presStyleCnt="12"/>
      <dgm:spPr/>
    </dgm:pt>
    <dgm:pt modelId="{F1DECF4B-7F1A-4EFA-AAA0-2AFE4E98AE20}" type="pres">
      <dgm:prSet presAssocID="{824BBE03-BC45-4742-8179-2F2350DFFE18}" presName="img" presStyleLbl="fgImgPlace1" presStyleIdx="1" presStyleCnt="12"/>
      <dgm:spPr>
        <a:blipFill>
          <a:blip xmlns:r="http://schemas.openxmlformats.org/officeDocument/2006/relationships" r:embed="rId2">
            <a:extLst>
              <a:ext uri="{28A0092B-C50C-407E-A947-70E740481C1C}">
                <a14:useLocalDpi xmlns:a14="http://schemas.microsoft.com/office/drawing/2010/main" val="0"/>
              </a:ext>
            </a:extLst>
          </a:blip>
          <a:stretch>
            <a:fillRect t="-98000" b="-98000"/>
          </a:stretch>
        </a:blipFill>
      </dgm:spPr>
    </dgm:pt>
    <dgm:pt modelId="{CC8E1828-7700-41AE-8ABA-72F61CF1681A}" type="pres">
      <dgm:prSet presAssocID="{824BBE03-BC45-4742-8179-2F2350DFFE18}" presName="text" presStyleLbl="node1" presStyleIdx="1" presStyleCnt="12">
        <dgm:presLayoutVars>
          <dgm:bulletEnabled val="1"/>
        </dgm:presLayoutVars>
      </dgm:prSet>
      <dgm:spPr/>
    </dgm:pt>
    <dgm:pt modelId="{FF87E4E5-A711-44C6-B2FD-31F5F4EF8C6D}" type="pres">
      <dgm:prSet presAssocID="{3E2ABE1B-1D8F-41D4-ABD8-BE937E066E63}" presName="spacer" presStyleCnt="0"/>
      <dgm:spPr/>
    </dgm:pt>
    <dgm:pt modelId="{03F31736-E67C-445E-9214-3E2EF1187B3C}" type="pres">
      <dgm:prSet presAssocID="{0B007833-A113-403E-B478-973C39CC8559}" presName="comp" presStyleCnt="0"/>
      <dgm:spPr/>
    </dgm:pt>
    <dgm:pt modelId="{8D582F72-F4A6-4163-AE52-37A0D8D57670}" type="pres">
      <dgm:prSet presAssocID="{0B007833-A113-403E-B478-973C39CC8559}" presName="box" presStyleLbl="node1" presStyleIdx="2" presStyleCnt="12"/>
      <dgm:spPr/>
    </dgm:pt>
    <dgm:pt modelId="{6425E930-8C07-49F2-8690-43EE87CDC8C6}" type="pres">
      <dgm:prSet presAssocID="{0B007833-A113-403E-B478-973C39CC8559}" presName="img" presStyleLbl="fgImgPlace1" presStyleIdx="2" presStyleCnt="12"/>
      <dgm:spPr>
        <a:blipFill>
          <a:blip xmlns:r="http://schemas.openxmlformats.org/officeDocument/2006/relationships" r:embed="rId3">
            <a:extLst>
              <a:ext uri="{28A0092B-C50C-407E-A947-70E740481C1C}">
                <a14:useLocalDpi xmlns:a14="http://schemas.microsoft.com/office/drawing/2010/main" val="0"/>
              </a:ext>
            </a:extLst>
          </a:blip>
          <a:stretch>
            <a:fillRect t="-73000" b="-73000"/>
          </a:stretch>
        </a:blipFill>
      </dgm:spPr>
    </dgm:pt>
    <dgm:pt modelId="{9C3AAEB9-2F91-42E7-B1E3-A9A808C2C135}" type="pres">
      <dgm:prSet presAssocID="{0B007833-A113-403E-B478-973C39CC8559}" presName="text" presStyleLbl="node1" presStyleIdx="2" presStyleCnt="12">
        <dgm:presLayoutVars>
          <dgm:bulletEnabled val="1"/>
        </dgm:presLayoutVars>
      </dgm:prSet>
      <dgm:spPr/>
    </dgm:pt>
    <dgm:pt modelId="{1F532856-92E4-4BF9-B3E1-E3D3FB7122E8}" type="pres">
      <dgm:prSet presAssocID="{357844A7-4BB4-4EAE-9B21-2541051D0DC8}" presName="spacer" presStyleCnt="0"/>
      <dgm:spPr/>
    </dgm:pt>
    <dgm:pt modelId="{88EE428D-CDDE-47DB-89F8-91379BF03A7F}" type="pres">
      <dgm:prSet presAssocID="{4140DC39-662B-44C8-8884-3238BC6F0BDF}" presName="comp" presStyleCnt="0"/>
      <dgm:spPr/>
    </dgm:pt>
    <dgm:pt modelId="{17EB5486-5B2F-431A-B72D-433488CC8CE1}" type="pres">
      <dgm:prSet presAssocID="{4140DC39-662B-44C8-8884-3238BC6F0BDF}" presName="box" presStyleLbl="node1" presStyleIdx="3" presStyleCnt="12"/>
      <dgm:spPr/>
    </dgm:pt>
    <dgm:pt modelId="{0AFB8F4E-A58C-4795-9046-74FB592AD545}" type="pres">
      <dgm:prSet presAssocID="{4140DC39-662B-44C8-8884-3238BC6F0BDF}" presName="img" presStyleLbl="fgImgPlace1" presStyleIdx="3" presStyleCnt="12"/>
      <dgm:spPr>
        <a:blipFill>
          <a:blip xmlns:r="http://schemas.openxmlformats.org/officeDocument/2006/relationships" r:embed="rId4">
            <a:extLst>
              <a:ext uri="{28A0092B-C50C-407E-A947-70E740481C1C}">
                <a14:useLocalDpi xmlns:a14="http://schemas.microsoft.com/office/drawing/2010/main" val="0"/>
              </a:ext>
            </a:extLst>
          </a:blip>
          <a:stretch>
            <a:fillRect t="-104000" b="-104000"/>
          </a:stretch>
        </a:blipFill>
      </dgm:spPr>
    </dgm:pt>
    <dgm:pt modelId="{2585E24F-F4F6-4F16-8647-9B4ABDE31216}" type="pres">
      <dgm:prSet presAssocID="{4140DC39-662B-44C8-8884-3238BC6F0BDF}" presName="text" presStyleLbl="node1" presStyleIdx="3" presStyleCnt="12">
        <dgm:presLayoutVars>
          <dgm:bulletEnabled val="1"/>
        </dgm:presLayoutVars>
      </dgm:prSet>
      <dgm:spPr/>
    </dgm:pt>
    <dgm:pt modelId="{137D03C1-A82C-47BA-B58D-E691E9B0AA10}" type="pres">
      <dgm:prSet presAssocID="{9C4D9890-78FD-4339-92A2-C6E9E5DC5040}" presName="spacer" presStyleCnt="0"/>
      <dgm:spPr/>
    </dgm:pt>
    <dgm:pt modelId="{C70E3945-A831-4B17-A28C-0AF1646B4F6D}" type="pres">
      <dgm:prSet presAssocID="{B6CEFEC1-FF20-4209-A14E-23C3598E3DE5}" presName="comp" presStyleCnt="0"/>
      <dgm:spPr/>
    </dgm:pt>
    <dgm:pt modelId="{E93CF20F-F4BF-4786-8EA3-83EB6C2072AF}" type="pres">
      <dgm:prSet presAssocID="{B6CEFEC1-FF20-4209-A14E-23C3598E3DE5}" presName="box" presStyleLbl="node1" presStyleIdx="4" presStyleCnt="12"/>
      <dgm:spPr/>
    </dgm:pt>
    <dgm:pt modelId="{589B1F12-F288-46C4-8AD2-DEBD27650D18}" type="pres">
      <dgm:prSet presAssocID="{B6CEFEC1-FF20-4209-A14E-23C3598E3DE5}" presName="img" presStyleLbl="fgImgPlace1" presStyleIdx="4" presStyleCnt="12"/>
      <dgm:spPr>
        <a:blipFill>
          <a:blip xmlns:r="http://schemas.openxmlformats.org/officeDocument/2006/relationships" r:embed="rId5">
            <a:extLst>
              <a:ext uri="{28A0092B-C50C-407E-A947-70E740481C1C}">
                <a14:useLocalDpi xmlns:a14="http://schemas.microsoft.com/office/drawing/2010/main" val="0"/>
              </a:ext>
            </a:extLst>
          </a:blip>
          <a:stretch>
            <a:fillRect t="-73000" b="-73000"/>
          </a:stretch>
        </a:blipFill>
      </dgm:spPr>
    </dgm:pt>
    <dgm:pt modelId="{7630E6D7-74C8-414B-83FF-86D0B8D62235}" type="pres">
      <dgm:prSet presAssocID="{B6CEFEC1-FF20-4209-A14E-23C3598E3DE5}" presName="text" presStyleLbl="node1" presStyleIdx="4" presStyleCnt="12">
        <dgm:presLayoutVars>
          <dgm:bulletEnabled val="1"/>
        </dgm:presLayoutVars>
      </dgm:prSet>
      <dgm:spPr/>
    </dgm:pt>
    <dgm:pt modelId="{EB6A1288-6139-4623-8A4F-98BF0415590A}" type="pres">
      <dgm:prSet presAssocID="{118F94CC-9926-4B92-B1BB-E72308D6E3D3}" presName="spacer" presStyleCnt="0"/>
      <dgm:spPr/>
    </dgm:pt>
    <dgm:pt modelId="{4D788B8C-9CB6-4902-88BF-4D659FE97EA6}" type="pres">
      <dgm:prSet presAssocID="{85619033-C92F-4571-B253-03E84975EE5A}" presName="comp" presStyleCnt="0"/>
      <dgm:spPr/>
    </dgm:pt>
    <dgm:pt modelId="{61F7FA98-C32C-43EB-8AB8-13ABD89F59B7}" type="pres">
      <dgm:prSet presAssocID="{85619033-C92F-4571-B253-03E84975EE5A}" presName="box" presStyleLbl="node1" presStyleIdx="5" presStyleCnt="12"/>
      <dgm:spPr/>
    </dgm:pt>
    <dgm:pt modelId="{08544B58-80EE-44D4-BCB5-E1BD55E0929D}" type="pres">
      <dgm:prSet presAssocID="{85619033-C92F-4571-B253-03E84975EE5A}" presName="img" presStyleLbl="fgImgPlace1" presStyleIdx="5" presStyleCnt="12"/>
      <dgm:spPr>
        <a:blipFill>
          <a:blip xmlns:r="http://schemas.openxmlformats.org/officeDocument/2006/relationships" r:embed="rId6">
            <a:extLst>
              <a:ext uri="{28A0092B-C50C-407E-A947-70E740481C1C}">
                <a14:useLocalDpi xmlns:a14="http://schemas.microsoft.com/office/drawing/2010/main" val="0"/>
              </a:ext>
            </a:extLst>
          </a:blip>
          <a:stretch>
            <a:fillRect t="-88000" b="-88000"/>
          </a:stretch>
        </a:blipFill>
      </dgm:spPr>
    </dgm:pt>
    <dgm:pt modelId="{5653097A-6C70-4E54-BCE6-8F3B8187C295}" type="pres">
      <dgm:prSet presAssocID="{85619033-C92F-4571-B253-03E84975EE5A}" presName="text" presStyleLbl="node1" presStyleIdx="5" presStyleCnt="12">
        <dgm:presLayoutVars>
          <dgm:bulletEnabled val="1"/>
        </dgm:presLayoutVars>
      </dgm:prSet>
      <dgm:spPr/>
    </dgm:pt>
    <dgm:pt modelId="{2EF109A7-D7B6-4326-B061-CC71A6860CC3}" type="pres">
      <dgm:prSet presAssocID="{42ADA2A8-6F0D-4F1D-B9FC-457EB8734136}" presName="spacer" presStyleCnt="0"/>
      <dgm:spPr/>
    </dgm:pt>
    <dgm:pt modelId="{D7C4AE53-951A-4CCE-B6EE-B07BAB0A0C54}" type="pres">
      <dgm:prSet presAssocID="{7FE12ED5-BB71-4444-8FB4-9D2EE59E9931}" presName="comp" presStyleCnt="0"/>
      <dgm:spPr/>
    </dgm:pt>
    <dgm:pt modelId="{6F73C9BB-F779-4F43-85FF-7305376D92DA}" type="pres">
      <dgm:prSet presAssocID="{7FE12ED5-BB71-4444-8FB4-9D2EE59E9931}" presName="box" presStyleLbl="node1" presStyleIdx="6" presStyleCnt="12"/>
      <dgm:spPr/>
    </dgm:pt>
    <dgm:pt modelId="{AF506D52-7008-4D11-9C65-26789B6C3B99}" type="pres">
      <dgm:prSet presAssocID="{7FE12ED5-BB71-4444-8FB4-9D2EE59E9931}" presName="img" presStyleLbl="fgImgPlace1" presStyleIdx="6" presStyleCnt="12"/>
      <dgm:spPr>
        <a:blipFill>
          <a:blip xmlns:r="http://schemas.openxmlformats.org/officeDocument/2006/relationships" r:embed="rId7">
            <a:extLst>
              <a:ext uri="{28A0092B-C50C-407E-A947-70E740481C1C}">
                <a14:useLocalDpi xmlns:a14="http://schemas.microsoft.com/office/drawing/2010/main" val="0"/>
              </a:ext>
            </a:extLst>
          </a:blip>
          <a:stretch>
            <a:fillRect t="-73000" b="-73000"/>
          </a:stretch>
        </a:blipFill>
      </dgm:spPr>
    </dgm:pt>
    <dgm:pt modelId="{C0B97D61-D18C-4235-893A-0784F857AABD}" type="pres">
      <dgm:prSet presAssocID="{7FE12ED5-BB71-4444-8FB4-9D2EE59E9931}" presName="text" presStyleLbl="node1" presStyleIdx="6" presStyleCnt="12">
        <dgm:presLayoutVars>
          <dgm:bulletEnabled val="1"/>
        </dgm:presLayoutVars>
      </dgm:prSet>
      <dgm:spPr/>
    </dgm:pt>
    <dgm:pt modelId="{20366578-2F9C-4F0B-8076-6D0CC627228D}" type="pres">
      <dgm:prSet presAssocID="{889D3B3B-145F-47EB-B2FD-FD33FC687905}" presName="spacer" presStyleCnt="0"/>
      <dgm:spPr/>
    </dgm:pt>
    <dgm:pt modelId="{133ED10A-16A0-4F7F-9A9E-0A600BE731D9}" type="pres">
      <dgm:prSet presAssocID="{08ADD565-7E88-4B93-A6EA-82D2710E3D43}" presName="comp" presStyleCnt="0"/>
      <dgm:spPr/>
    </dgm:pt>
    <dgm:pt modelId="{D7952EE5-6D8C-41FD-9E2D-210E0C59703F}" type="pres">
      <dgm:prSet presAssocID="{08ADD565-7E88-4B93-A6EA-82D2710E3D43}" presName="box" presStyleLbl="node1" presStyleIdx="7" presStyleCnt="12"/>
      <dgm:spPr/>
    </dgm:pt>
    <dgm:pt modelId="{B2C9C13D-0ECA-43FD-9E59-E9AE7D14B48B}" type="pres">
      <dgm:prSet presAssocID="{08ADD565-7E88-4B93-A6EA-82D2710E3D43}" presName="img" presStyleLbl="fgImgPlace1" presStyleIdx="7" presStyleCnt="12"/>
      <dgm:spPr>
        <a:blipFill>
          <a:blip xmlns:r="http://schemas.openxmlformats.org/officeDocument/2006/relationships" r:embed="rId8">
            <a:extLst>
              <a:ext uri="{28A0092B-C50C-407E-A947-70E740481C1C}">
                <a14:useLocalDpi xmlns:a14="http://schemas.microsoft.com/office/drawing/2010/main" val="0"/>
              </a:ext>
            </a:extLst>
          </a:blip>
          <a:stretch>
            <a:fillRect t="-73000" b="-73000"/>
          </a:stretch>
        </a:blipFill>
      </dgm:spPr>
    </dgm:pt>
    <dgm:pt modelId="{ED083A29-3719-406D-BF21-40B16C66E072}" type="pres">
      <dgm:prSet presAssocID="{08ADD565-7E88-4B93-A6EA-82D2710E3D43}" presName="text" presStyleLbl="node1" presStyleIdx="7" presStyleCnt="12">
        <dgm:presLayoutVars>
          <dgm:bulletEnabled val="1"/>
        </dgm:presLayoutVars>
      </dgm:prSet>
      <dgm:spPr/>
    </dgm:pt>
    <dgm:pt modelId="{98C4E865-F083-47A8-986C-19BE57E06ECA}" type="pres">
      <dgm:prSet presAssocID="{68DA80AC-1C42-4CFC-B22E-65151764770A}" presName="spacer" presStyleCnt="0"/>
      <dgm:spPr/>
    </dgm:pt>
    <dgm:pt modelId="{D548A8C2-0885-4C72-AC52-9FFD5FBE9995}" type="pres">
      <dgm:prSet presAssocID="{8910185A-DE2A-4451-9BB8-FED8203451DD}" presName="comp" presStyleCnt="0"/>
      <dgm:spPr/>
    </dgm:pt>
    <dgm:pt modelId="{D6AB98B9-7FDC-46F5-828B-C3B0DBB88553}" type="pres">
      <dgm:prSet presAssocID="{8910185A-DE2A-4451-9BB8-FED8203451DD}" presName="box" presStyleLbl="node1" presStyleIdx="8" presStyleCnt="12"/>
      <dgm:spPr/>
    </dgm:pt>
    <dgm:pt modelId="{AF645337-7862-41E9-A8E1-53C98308FF75}" type="pres">
      <dgm:prSet presAssocID="{8910185A-DE2A-4451-9BB8-FED8203451DD}" presName="img" presStyleLbl="fgImgPlace1" presStyleIdx="8" presStyleCnt="12"/>
      <dgm:spPr>
        <a:blipFill>
          <a:blip xmlns:r="http://schemas.openxmlformats.org/officeDocument/2006/relationships" r:embed="rId9"/>
          <a:stretch>
            <a:fillRect t="-30000" b="-30000"/>
          </a:stretch>
        </a:blipFill>
      </dgm:spPr>
    </dgm:pt>
    <dgm:pt modelId="{A93E029C-E5B4-4D72-82CD-95B2C6B35C22}" type="pres">
      <dgm:prSet presAssocID="{8910185A-DE2A-4451-9BB8-FED8203451DD}" presName="text" presStyleLbl="node1" presStyleIdx="8" presStyleCnt="12">
        <dgm:presLayoutVars>
          <dgm:bulletEnabled val="1"/>
        </dgm:presLayoutVars>
      </dgm:prSet>
      <dgm:spPr/>
    </dgm:pt>
    <dgm:pt modelId="{41DBF6E0-1903-4BAD-BFFC-7D347A38D791}" type="pres">
      <dgm:prSet presAssocID="{FC56E51C-9C9E-4B90-BD4B-5E5875C88AA8}" presName="spacer" presStyleCnt="0"/>
      <dgm:spPr/>
    </dgm:pt>
    <dgm:pt modelId="{AB18646E-9F01-47BA-9DBB-07DF2525909A}" type="pres">
      <dgm:prSet presAssocID="{EEA4BD07-9539-4C9B-8768-62FC42605AAD}" presName="comp" presStyleCnt="0"/>
      <dgm:spPr/>
    </dgm:pt>
    <dgm:pt modelId="{B698E6E2-CC76-44C4-B606-1A0D1C979C26}" type="pres">
      <dgm:prSet presAssocID="{EEA4BD07-9539-4C9B-8768-62FC42605AAD}" presName="box" presStyleLbl="node1" presStyleIdx="9" presStyleCnt="12" custLinFactNeighborY="-7693"/>
      <dgm:spPr/>
    </dgm:pt>
    <dgm:pt modelId="{0902F14A-5D5E-435B-846A-35E94092A32F}" type="pres">
      <dgm:prSet presAssocID="{EEA4BD07-9539-4C9B-8768-62FC42605AAD}" presName="img" presStyleLbl="fgImgPlace1" presStyleIdx="9" presStyleCnt="12"/>
      <dgm:spPr>
        <a:blipFill>
          <a:blip xmlns:r="http://schemas.openxmlformats.org/officeDocument/2006/relationships" r:embed="rId10"/>
          <a:stretch>
            <a:fillRect t="-12000" b="-12000"/>
          </a:stretch>
        </a:blipFill>
      </dgm:spPr>
    </dgm:pt>
    <dgm:pt modelId="{A74C94D7-6B26-4299-8B47-8E131556F63F}" type="pres">
      <dgm:prSet presAssocID="{EEA4BD07-9539-4C9B-8768-62FC42605AAD}" presName="text" presStyleLbl="node1" presStyleIdx="9" presStyleCnt="12">
        <dgm:presLayoutVars>
          <dgm:bulletEnabled val="1"/>
        </dgm:presLayoutVars>
      </dgm:prSet>
      <dgm:spPr/>
    </dgm:pt>
    <dgm:pt modelId="{D84F260C-6E84-4636-8311-73D77EA494C4}" type="pres">
      <dgm:prSet presAssocID="{857C7F1C-6494-42BE-A9DB-6C0F869AF36D}" presName="spacer" presStyleCnt="0"/>
      <dgm:spPr/>
    </dgm:pt>
    <dgm:pt modelId="{DE11D1A4-FD65-473C-95B3-05A53BF39DF4}" type="pres">
      <dgm:prSet presAssocID="{889B0F23-132D-4A6B-A893-4905EDE49B77}" presName="comp" presStyleCnt="0"/>
      <dgm:spPr/>
    </dgm:pt>
    <dgm:pt modelId="{E3AFB1B4-8CAA-43A2-BE64-43A8AE100284}" type="pres">
      <dgm:prSet presAssocID="{889B0F23-132D-4A6B-A893-4905EDE49B77}" presName="box" presStyleLbl="node1" presStyleIdx="10" presStyleCnt="12"/>
      <dgm:spPr/>
    </dgm:pt>
    <dgm:pt modelId="{C1F96C09-0E6F-4119-984A-D7ED8911F05B}" type="pres">
      <dgm:prSet presAssocID="{889B0F23-132D-4A6B-A893-4905EDE49B77}" presName="img" presStyleLbl="fgImgPlace1" presStyleIdx="10" presStyleCnt="12"/>
      <dgm:spPr>
        <a:blipFill>
          <a:blip xmlns:r="http://schemas.openxmlformats.org/officeDocument/2006/relationships" r:embed="rId11">
            <a:extLst>
              <a:ext uri="{28A0092B-C50C-407E-A947-70E740481C1C}">
                <a14:useLocalDpi xmlns:a14="http://schemas.microsoft.com/office/drawing/2010/main" val="0"/>
              </a:ext>
            </a:extLst>
          </a:blip>
          <a:stretch>
            <a:fillRect l="-4000" r="-4000"/>
          </a:stretch>
        </a:blipFill>
      </dgm:spPr>
    </dgm:pt>
    <dgm:pt modelId="{5A748FA5-16D8-44A9-9A3E-D58B734BFF69}" type="pres">
      <dgm:prSet presAssocID="{889B0F23-132D-4A6B-A893-4905EDE49B77}" presName="text" presStyleLbl="node1" presStyleIdx="10" presStyleCnt="12">
        <dgm:presLayoutVars>
          <dgm:bulletEnabled val="1"/>
        </dgm:presLayoutVars>
      </dgm:prSet>
      <dgm:spPr/>
    </dgm:pt>
    <dgm:pt modelId="{E911CDCF-E885-4265-BD50-29D6A862FC8F}" type="pres">
      <dgm:prSet presAssocID="{EC816705-21AA-4E7D-883E-7DF5049DED24}" presName="spacer" presStyleCnt="0"/>
      <dgm:spPr/>
    </dgm:pt>
    <dgm:pt modelId="{EA8C5180-E13D-4473-AF66-B4468CE924DC}" type="pres">
      <dgm:prSet presAssocID="{6E223EDA-6456-485B-8958-E22270D17E25}" presName="comp" presStyleCnt="0"/>
      <dgm:spPr/>
    </dgm:pt>
    <dgm:pt modelId="{247250D6-2B15-4C59-B848-0110562CCAF2}" type="pres">
      <dgm:prSet presAssocID="{6E223EDA-6456-485B-8958-E22270D17E25}" presName="box" presStyleLbl="node1" presStyleIdx="11" presStyleCnt="12"/>
      <dgm:spPr/>
    </dgm:pt>
    <dgm:pt modelId="{15B21E4D-6FE2-4723-8D82-BC2431773CE7}" type="pres">
      <dgm:prSet presAssocID="{6E223EDA-6456-485B-8958-E22270D17E25}" presName="img" presStyleLbl="fgImgPlace1" presStyleIdx="11" presStyleCnt="12"/>
      <dgm:spPr>
        <a:blipFill>
          <a:blip xmlns:r="http://schemas.openxmlformats.org/officeDocument/2006/relationships" r:embed="rId12">
            <a:extLst>
              <a:ext uri="{28A0092B-C50C-407E-A947-70E740481C1C}">
                <a14:useLocalDpi xmlns:a14="http://schemas.microsoft.com/office/drawing/2010/main" val="0"/>
              </a:ext>
            </a:extLst>
          </a:blip>
          <a:stretch>
            <a:fillRect l="-4000" r="-4000"/>
          </a:stretch>
        </a:blipFill>
      </dgm:spPr>
    </dgm:pt>
    <dgm:pt modelId="{E2066ED9-5227-4323-BF48-2266A68FC8F8}" type="pres">
      <dgm:prSet presAssocID="{6E223EDA-6456-485B-8958-E22270D17E25}" presName="text" presStyleLbl="node1" presStyleIdx="11" presStyleCnt="12">
        <dgm:presLayoutVars>
          <dgm:bulletEnabled val="1"/>
        </dgm:presLayoutVars>
      </dgm:prSet>
      <dgm:spPr/>
    </dgm:pt>
  </dgm:ptLst>
  <dgm:cxnLst>
    <dgm:cxn modelId="{B12B9E12-31EE-4F2B-8D69-ACE0A67ACC24}" type="presOf" srcId="{0B007833-A113-403E-B478-973C39CC8559}" destId="{9C3AAEB9-2F91-42E7-B1E3-A9A808C2C135}" srcOrd="1" destOrd="0" presId="urn:microsoft.com/office/officeart/2005/8/layout/vList4"/>
    <dgm:cxn modelId="{C56BFC15-7A40-4AAD-ACF0-8611497C91F8}" type="presOf" srcId="{B6CEFEC1-FF20-4209-A14E-23C3598E3DE5}" destId="{E93CF20F-F4BF-4786-8EA3-83EB6C2072AF}" srcOrd="0" destOrd="0" presId="urn:microsoft.com/office/officeart/2005/8/layout/vList4"/>
    <dgm:cxn modelId="{90D96D1B-49AB-4B3A-85DC-C1F28199CD57}" srcId="{7E4BC8B4-A22E-492F-B749-79A2C8AA1458}" destId="{85619033-C92F-4571-B253-03E84975EE5A}" srcOrd="5" destOrd="0" parTransId="{91C72065-48E3-4675-9886-CB8041D98701}" sibTransId="{42ADA2A8-6F0D-4F1D-B9FC-457EB8734136}"/>
    <dgm:cxn modelId="{41FD7322-FCD8-46E5-B5CF-46BA07BB52BC}" srcId="{7E4BC8B4-A22E-492F-B749-79A2C8AA1458}" destId="{889B0F23-132D-4A6B-A893-4905EDE49B77}" srcOrd="10" destOrd="0" parTransId="{4ADF6309-5E2B-4ED9-A041-850BDA4F6996}" sibTransId="{EC816705-21AA-4E7D-883E-7DF5049DED24}"/>
    <dgm:cxn modelId="{96E34C24-EEB5-472F-8295-68E6C2C4F235}" type="presOf" srcId="{6E223EDA-6456-485B-8958-E22270D17E25}" destId="{E2066ED9-5227-4323-BF48-2266A68FC8F8}" srcOrd="1" destOrd="0" presId="urn:microsoft.com/office/officeart/2005/8/layout/vList4"/>
    <dgm:cxn modelId="{7ADA983E-0CF5-4D5B-90CD-099B2F81501A}" srcId="{7E4BC8B4-A22E-492F-B749-79A2C8AA1458}" destId="{0B007833-A113-403E-B478-973C39CC8559}" srcOrd="2" destOrd="0" parTransId="{21FCF4F2-FD3F-46DE-91B8-1EC163D743B6}" sibTransId="{357844A7-4BB4-4EAE-9B21-2541051D0DC8}"/>
    <dgm:cxn modelId="{9EAF8F5C-76DF-487A-9CC4-E04BA9DE1EB3}" srcId="{7E4BC8B4-A22E-492F-B749-79A2C8AA1458}" destId="{7FE12ED5-BB71-4444-8FB4-9D2EE59E9931}" srcOrd="6" destOrd="0" parTransId="{219649CD-4670-4E70-AE27-B8D5A94C42D6}" sibTransId="{889D3B3B-145F-47EB-B2FD-FD33FC687905}"/>
    <dgm:cxn modelId="{4ECDC546-2385-444E-BA48-9859CC7AE200}" type="presOf" srcId="{85619033-C92F-4571-B253-03E84975EE5A}" destId="{61F7FA98-C32C-43EB-8AB8-13ABD89F59B7}" srcOrd="0" destOrd="0" presId="urn:microsoft.com/office/officeart/2005/8/layout/vList4"/>
    <dgm:cxn modelId="{5B7BE546-A153-4C03-8A07-68A629DD14BD}" type="presOf" srcId="{7FE12ED5-BB71-4444-8FB4-9D2EE59E9931}" destId="{6F73C9BB-F779-4F43-85FF-7305376D92DA}" srcOrd="0" destOrd="0" presId="urn:microsoft.com/office/officeart/2005/8/layout/vList4"/>
    <dgm:cxn modelId="{7B3A1D4C-A8C4-4BA6-BAFC-DFB989EAC589}" srcId="{7E4BC8B4-A22E-492F-B749-79A2C8AA1458}" destId="{824BBE03-BC45-4742-8179-2F2350DFFE18}" srcOrd="1" destOrd="0" parTransId="{8AE2D5B5-929E-444E-B946-500BEFD175D7}" sibTransId="{3E2ABE1B-1D8F-41D4-ABD8-BE937E066E63}"/>
    <dgm:cxn modelId="{71AC9859-1E07-47C3-A8E7-96CBC6957643}" type="presOf" srcId="{842FC0F4-46D4-497C-9E33-C1F9158E7C5E}" destId="{9B859359-7ED6-4743-85C6-FD688BCD1F97}" srcOrd="0" destOrd="0" presId="urn:microsoft.com/office/officeart/2005/8/layout/vList4"/>
    <dgm:cxn modelId="{B2B5145A-BBE5-437B-8A88-9B587D0C9D76}" srcId="{7E4BC8B4-A22E-492F-B749-79A2C8AA1458}" destId="{842FC0F4-46D4-497C-9E33-C1F9158E7C5E}" srcOrd="0" destOrd="0" parTransId="{098F6D06-36DA-4994-A3C0-9F427B70E2CC}" sibTransId="{00639669-5C9A-4768-84D3-5208BDD167F5}"/>
    <dgm:cxn modelId="{59CA6287-0D4D-4FD5-8FF2-77340C929D59}" type="presOf" srcId="{824BBE03-BC45-4742-8179-2F2350DFFE18}" destId="{CC8E1828-7700-41AE-8ABA-72F61CF1681A}" srcOrd="1" destOrd="0" presId="urn:microsoft.com/office/officeart/2005/8/layout/vList4"/>
    <dgm:cxn modelId="{420D628C-1F34-4AE3-B586-87505286D6A5}" type="presOf" srcId="{EEA4BD07-9539-4C9B-8768-62FC42605AAD}" destId="{B698E6E2-CC76-44C4-B606-1A0D1C979C26}" srcOrd="0" destOrd="0" presId="urn:microsoft.com/office/officeart/2005/8/layout/vList4"/>
    <dgm:cxn modelId="{E8F9FB92-AC43-4089-8416-BED0F0A1AD3C}" type="presOf" srcId="{889B0F23-132D-4A6B-A893-4905EDE49B77}" destId="{5A748FA5-16D8-44A9-9A3E-D58B734BFF69}" srcOrd="1" destOrd="0" presId="urn:microsoft.com/office/officeart/2005/8/layout/vList4"/>
    <dgm:cxn modelId="{F530239A-8482-4A79-A19C-1BFEF86F7CFD}" type="presOf" srcId="{8910185A-DE2A-4451-9BB8-FED8203451DD}" destId="{D6AB98B9-7FDC-46F5-828B-C3B0DBB88553}" srcOrd="0" destOrd="0" presId="urn:microsoft.com/office/officeart/2005/8/layout/vList4"/>
    <dgm:cxn modelId="{8C7F499C-0CC9-48C1-B792-E29DBE35DD05}" srcId="{7E4BC8B4-A22E-492F-B749-79A2C8AA1458}" destId="{8910185A-DE2A-4451-9BB8-FED8203451DD}" srcOrd="8" destOrd="0" parTransId="{FCE68D58-C3E1-4D0B-9387-1523E6E43DDC}" sibTransId="{FC56E51C-9C9E-4B90-BD4B-5E5875C88AA8}"/>
    <dgm:cxn modelId="{5E327FA6-CE39-4422-9DE7-7BD3918CDC98}" type="presOf" srcId="{7E4BC8B4-A22E-492F-B749-79A2C8AA1458}" destId="{C0390B7C-F514-4BDA-A6B8-BD91622E7338}" srcOrd="0" destOrd="0" presId="urn:microsoft.com/office/officeart/2005/8/layout/vList4"/>
    <dgm:cxn modelId="{7E87D4B1-16EC-4E14-9964-FC97AA122872}" type="presOf" srcId="{7FE12ED5-BB71-4444-8FB4-9D2EE59E9931}" destId="{C0B97D61-D18C-4235-893A-0784F857AABD}" srcOrd="1" destOrd="0" presId="urn:microsoft.com/office/officeart/2005/8/layout/vList4"/>
    <dgm:cxn modelId="{840B80BC-5529-4FFA-8ADB-93D724382625}" type="presOf" srcId="{08ADD565-7E88-4B93-A6EA-82D2710E3D43}" destId="{ED083A29-3719-406D-BF21-40B16C66E072}" srcOrd="1" destOrd="0" presId="urn:microsoft.com/office/officeart/2005/8/layout/vList4"/>
    <dgm:cxn modelId="{3C073DC2-CC8A-4534-93D7-05BEB5031E7B}" type="presOf" srcId="{4140DC39-662B-44C8-8884-3238BC6F0BDF}" destId="{2585E24F-F4F6-4F16-8647-9B4ABDE31216}" srcOrd="1" destOrd="0" presId="urn:microsoft.com/office/officeart/2005/8/layout/vList4"/>
    <dgm:cxn modelId="{633D63CA-C8D3-460C-862E-CC0E42D921FF}" type="presOf" srcId="{85619033-C92F-4571-B253-03E84975EE5A}" destId="{5653097A-6C70-4E54-BCE6-8F3B8187C295}" srcOrd="1" destOrd="0" presId="urn:microsoft.com/office/officeart/2005/8/layout/vList4"/>
    <dgm:cxn modelId="{798689CE-B9EE-46FE-818A-DE47E4D60F7A}" type="presOf" srcId="{08ADD565-7E88-4B93-A6EA-82D2710E3D43}" destId="{D7952EE5-6D8C-41FD-9E2D-210E0C59703F}" srcOrd="0" destOrd="0" presId="urn:microsoft.com/office/officeart/2005/8/layout/vList4"/>
    <dgm:cxn modelId="{504991CF-EE66-4643-8944-138A116FC66D}" type="presOf" srcId="{EEA4BD07-9539-4C9B-8768-62FC42605AAD}" destId="{A74C94D7-6B26-4299-8B47-8E131556F63F}" srcOrd="1" destOrd="0" presId="urn:microsoft.com/office/officeart/2005/8/layout/vList4"/>
    <dgm:cxn modelId="{AF4349D1-EED1-4C0D-812A-F93BCFA49CFD}" type="presOf" srcId="{0B007833-A113-403E-B478-973C39CC8559}" destId="{8D582F72-F4A6-4163-AE52-37A0D8D57670}" srcOrd="0" destOrd="0" presId="urn:microsoft.com/office/officeart/2005/8/layout/vList4"/>
    <dgm:cxn modelId="{276177D2-6BE0-449A-BE16-921EA818860B}" type="presOf" srcId="{4140DC39-662B-44C8-8884-3238BC6F0BDF}" destId="{17EB5486-5B2F-431A-B72D-433488CC8CE1}" srcOrd="0" destOrd="0" presId="urn:microsoft.com/office/officeart/2005/8/layout/vList4"/>
    <dgm:cxn modelId="{9BCE82D5-5DC6-4425-ACE1-4D32964F871A}" type="presOf" srcId="{B6CEFEC1-FF20-4209-A14E-23C3598E3DE5}" destId="{7630E6D7-74C8-414B-83FF-86D0B8D62235}" srcOrd="1" destOrd="0" presId="urn:microsoft.com/office/officeart/2005/8/layout/vList4"/>
    <dgm:cxn modelId="{F64D1BD8-AD4C-4C4D-8608-E378CC6E6B23}" type="presOf" srcId="{889B0F23-132D-4A6B-A893-4905EDE49B77}" destId="{E3AFB1B4-8CAA-43A2-BE64-43A8AE100284}" srcOrd="0" destOrd="0" presId="urn:microsoft.com/office/officeart/2005/8/layout/vList4"/>
    <dgm:cxn modelId="{7E8ECBDB-E7D6-4F67-A7A6-92E365ED2119}" srcId="{7E4BC8B4-A22E-492F-B749-79A2C8AA1458}" destId="{08ADD565-7E88-4B93-A6EA-82D2710E3D43}" srcOrd="7" destOrd="0" parTransId="{1834FE49-8788-4A61-A8BE-03B33389E0DD}" sibTransId="{68DA80AC-1C42-4CFC-B22E-65151764770A}"/>
    <dgm:cxn modelId="{262E2EDD-5AD7-4313-AB72-E3FD4B046FA9}" srcId="{7E4BC8B4-A22E-492F-B749-79A2C8AA1458}" destId="{4140DC39-662B-44C8-8884-3238BC6F0BDF}" srcOrd="3" destOrd="0" parTransId="{BB7D4A59-9AB9-4FDC-8960-7D2A2D2E73C1}" sibTransId="{9C4D9890-78FD-4339-92A2-C6E9E5DC5040}"/>
    <dgm:cxn modelId="{D124A2DE-2B76-4E52-91CC-17381B38D7F1}" type="presOf" srcId="{824BBE03-BC45-4742-8179-2F2350DFFE18}" destId="{354360CA-5B20-4470-A723-416C566487B5}" srcOrd="0" destOrd="0" presId="urn:microsoft.com/office/officeart/2005/8/layout/vList4"/>
    <dgm:cxn modelId="{D13E57E0-6973-453D-9C7E-A1B5B600D346}" type="presOf" srcId="{8910185A-DE2A-4451-9BB8-FED8203451DD}" destId="{A93E029C-E5B4-4D72-82CD-95B2C6B35C22}" srcOrd="1" destOrd="0" presId="urn:microsoft.com/office/officeart/2005/8/layout/vList4"/>
    <dgm:cxn modelId="{F5A619EA-7CC8-4824-B508-C2F216E3FE2E}" type="presOf" srcId="{842FC0F4-46D4-497C-9E33-C1F9158E7C5E}" destId="{93E08A1D-85F1-449E-94D0-5C3A4E369758}" srcOrd="1" destOrd="0" presId="urn:microsoft.com/office/officeart/2005/8/layout/vList4"/>
    <dgm:cxn modelId="{4820F1EC-CD46-40AC-BBE0-58F1703258C9}" srcId="{7E4BC8B4-A22E-492F-B749-79A2C8AA1458}" destId="{6E223EDA-6456-485B-8958-E22270D17E25}" srcOrd="11" destOrd="0" parTransId="{6EA25B4D-4CEB-47DB-A3D1-52A2219919D8}" sibTransId="{9880D356-CB6A-4380-A6FE-384A09DCD5A7}"/>
    <dgm:cxn modelId="{1BD493F9-153B-4859-966E-A9276BF9D61F}" srcId="{7E4BC8B4-A22E-492F-B749-79A2C8AA1458}" destId="{B6CEFEC1-FF20-4209-A14E-23C3598E3DE5}" srcOrd="4" destOrd="0" parTransId="{182E5905-67F2-40D4-BEB8-356C8B501FA3}" sibTransId="{118F94CC-9926-4B92-B1BB-E72308D6E3D3}"/>
    <dgm:cxn modelId="{24A6E3FC-ADCE-405C-A5EC-B9E30E79DB8C}" type="presOf" srcId="{6E223EDA-6456-485B-8958-E22270D17E25}" destId="{247250D6-2B15-4C59-B848-0110562CCAF2}" srcOrd="0" destOrd="0" presId="urn:microsoft.com/office/officeart/2005/8/layout/vList4"/>
    <dgm:cxn modelId="{00C6DDFF-162F-451E-B2C9-E02B640A4C42}" srcId="{7E4BC8B4-A22E-492F-B749-79A2C8AA1458}" destId="{EEA4BD07-9539-4C9B-8768-62FC42605AAD}" srcOrd="9" destOrd="0" parTransId="{F5F90B5A-2BAA-47A5-BB12-5301F8EBA9A3}" sibTransId="{857C7F1C-6494-42BE-A9DB-6C0F869AF36D}"/>
    <dgm:cxn modelId="{79AEEBBF-5BCD-4FBA-A1DF-0293366762C4}" type="presParOf" srcId="{C0390B7C-F514-4BDA-A6B8-BD91622E7338}" destId="{E56D0443-B591-4543-9CA5-D865F2D9E7C8}" srcOrd="0" destOrd="0" presId="urn:microsoft.com/office/officeart/2005/8/layout/vList4"/>
    <dgm:cxn modelId="{B4D1A99C-7B88-425C-A095-B7EC416C2400}" type="presParOf" srcId="{E56D0443-B591-4543-9CA5-D865F2D9E7C8}" destId="{9B859359-7ED6-4743-85C6-FD688BCD1F97}" srcOrd="0" destOrd="0" presId="urn:microsoft.com/office/officeart/2005/8/layout/vList4"/>
    <dgm:cxn modelId="{BC5E73A4-3331-4861-83A3-8957DEC87391}" type="presParOf" srcId="{E56D0443-B591-4543-9CA5-D865F2D9E7C8}" destId="{FBD68463-E534-4417-8506-C51A446840BA}" srcOrd="1" destOrd="0" presId="urn:microsoft.com/office/officeart/2005/8/layout/vList4"/>
    <dgm:cxn modelId="{E25264D2-3115-4F3F-A06F-AA4F12682C3F}" type="presParOf" srcId="{E56D0443-B591-4543-9CA5-D865F2D9E7C8}" destId="{93E08A1D-85F1-449E-94D0-5C3A4E369758}" srcOrd="2" destOrd="0" presId="urn:microsoft.com/office/officeart/2005/8/layout/vList4"/>
    <dgm:cxn modelId="{1F618754-BEA0-409C-87D8-F25FACAA6E7C}" type="presParOf" srcId="{C0390B7C-F514-4BDA-A6B8-BD91622E7338}" destId="{8FB37072-7664-4F53-8DB7-DB5382253D5E}" srcOrd="1" destOrd="0" presId="urn:microsoft.com/office/officeart/2005/8/layout/vList4"/>
    <dgm:cxn modelId="{69FA2CD7-2852-41EF-909A-6697427DC3E4}" type="presParOf" srcId="{C0390B7C-F514-4BDA-A6B8-BD91622E7338}" destId="{964E5CEF-2F07-4DCE-82F2-F8182F7267DA}" srcOrd="2" destOrd="0" presId="urn:microsoft.com/office/officeart/2005/8/layout/vList4"/>
    <dgm:cxn modelId="{D2BC1CAC-53C1-4F7E-9F94-0FE273234EB5}" type="presParOf" srcId="{964E5CEF-2F07-4DCE-82F2-F8182F7267DA}" destId="{354360CA-5B20-4470-A723-416C566487B5}" srcOrd="0" destOrd="0" presId="urn:microsoft.com/office/officeart/2005/8/layout/vList4"/>
    <dgm:cxn modelId="{8DC166D6-1BAB-4FB9-9F12-8FF272769FC7}" type="presParOf" srcId="{964E5CEF-2F07-4DCE-82F2-F8182F7267DA}" destId="{F1DECF4B-7F1A-4EFA-AAA0-2AFE4E98AE20}" srcOrd="1" destOrd="0" presId="urn:microsoft.com/office/officeart/2005/8/layout/vList4"/>
    <dgm:cxn modelId="{FC4E8119-8DEC-480D-9A12-85851A3BD4F3}" type="presParOf" srcId="{964E5CEF-2F07-4DCE-82F2-F8182F7267DA}" destId="{CC8E1828-7700-41AE-8ABA-72F61CF1681A}" srcOrd="2" destOrd="0" presId="urn:microsoft.com/office/officeart/2005/8/layout/vList4"/>
    <dgm:cxn modelId="{A4D1537C-07BF-44BF-A311-E2750E82B22D}" type="presParOf" srcId="{C0390B7C-F514-4BDA-A6B8-BD91622E7338}" destId="{FF87E4E5-A711-44C6-B2FD-31F5F4EF8C6D}" srcOrd="3" destOrd="0" presId="urn:microsoft.com/office/officeart/2005/8/layout/vList4"/>
    <dgm:cxn modelId="{E4E9EA6A-7FD5-4482-89BE-7F56CD1492C0}" type="presParOf" srcId="{C0390B7C-F514-4BDA-A6B8-BD91622E7338}" destId="{03F31736-E67C-445E-9214-3E2EF1187B3C}" srcOrd="4" destOrd="0" presId="urn:microsoft.com/office/officeart/2005/8/layout/vList4"/>
    <dgm:cxn modelId="{DF4ADAF1-32BF-4B9C-968E-392FC1680249}" type="presParOf" srcId="{03F31736-E67C-445E-9214-3E2EF1187B3C}" destId="{8D582F72-F4A6-4163-AE52-37A0D8D57670}" srcOrd="0" destOrd="0" presId="urn:microsoft.com/office/officeart/2005/8/layout/vList4"/>
    <dgm:cxn modelId="{4816F1D5-9E21-4E00-805B-6CE05C271C2D}" type="presParOf" srcId="{03F31736-E67C-445E-9214-3E2EF1187B3C}" destId="{6425E930-8C07-49F2-8690-43EE87CDC8C6}" srcOrd="1" destOrd="0" presId="urn:microsoft.com/office/officeart/2005/8/layout/vList4"/>
    <dgm:cxn modelId="{451981E7-A3C2-40E8-97DF-F6C5780CE2FC}" type="presParOf" srcId="{03F31736-E67C-445E-9214-3E2EF1187B3C}" destId="{9C3AAEB9-2F91-42E7-B1E3-A9A808C2C135}" srcOrd="2" destOrd="0" presId="urn:microsoft.com/office/officeart/2005/8/layout/vList4"/>
    <dgm:cxn modelId="{278D3FD6-A405-4505-B840-95D1352AAEA4}" type="presParOf" srcId="{C0390B7C-F514-4BDA-A6B8-BD91622E7338}" destId="{1F532856-92E4-4BF9-B3E1-E3D3FB7122E8}" srcOrd="5" destOrd="0" presId="urn:microsoft.com/office/officeart/2005/8/layout/vList4"/>
    <dgm:cxn modelId="{F5C1F865-2863-4C24-8D60-F185EAB2EDAC}" type="presParOf" srcId="{C0390B7C-F514-4BDA-A6B8-BD91622E7338}" destId="{88EE428D-CDDE-47DB-89F8-91379BF03A7F}" srcOrd="6" destOrd="0" presId="urn:microsoft.com/office/officeart/2005/8/layout/vList4"/>
    <dgm:cxn modelId="{549EA091-3C41-460E-840E-4961B6B8903D}" type="presParOf" srcId="{88EE428D-CDDE-47DB-89F8-91379BF03A7F}" destId="{17EB5486-5B2F-431A-B72D-433488CC8CE1}" srcOrd="0" destOrd="0" presId="urn:microsoft.com/office/officeart/2005/8/layout/vList4"/>
    <dgm:cxn modelId="{84036683-0151-4436-94F3-9BCD83DCC432}" type="presParOf" srcId="{88EE428D-CDDE-47DB-89F8-91379BF03A7F}" destId="{0AFB8F4E-A58C-4795-9046-74FB592AD545}" srcOrd="1" destOrd="0" presId="urn:microsoft.com/office/officeart/2005/8/layout/vList4"/>
    <dgm:cxn modelId="{495713B9-8835-4422-84D1-1C780E344F0A}" type="presParOf" srcId="{88EE428D-CDDE-47DB-89F8-91379BF03A7F}" destId="{2585E24F-F4F6-4F16-8647-9B4ABDE31216}" srcOrd="2" destOrd="0" presId="urn:microsoft.com/office/officeart/2005/8/layout/vList4"/>
    <dgm:cxn modelId="{62AD7112-27C2-4339-A7FB-233C27A65444}" type="presParOf" srcId="{C0390B7C-F514-4BDA-A6B8-BD91622E7338}" destId="{137D03C1-A82C-47BA-B58D-E691E9B0AA10}" srcOrd="7" destOrd="0" presId="urn:microsoft.com/office/officeart/2005/8/layout/vList4"/>
    <dgm:cxn modelId="{E2B04451-FD09-4D4F-9E2D-7C81BB2AF5E3}" type="presParOf" srcId="{C0390B7C-F514-4BDA-A6B8-BD91622E7338}" destId="{C70E3945-A831-4B17-A28C-0AF1646B4F6D}" srcOrd="8" destOrd="0" presId="urn:microsoft.com/office/officeart/2005/8/layout/vList4"/>
    <dgm:cxn modelId="{D8580ABD-D02B-4042-9616-4909453A3610}" type="presParOf" srcId="{C70E3945-A831-4B17-A28C-0AF1646B4F6D}" destId="{E93CF20F-F4BF-4786-8EA3-83EB6C2072AF}" srcOrd="0" destOrd="0" presId="urn:microsoft.com/office/officeart/2005/8/layout/vList4"/>
    <dgm:cxn modelId="{EB542D2A-90CB-4117-816B-62C0C7A07780}" type="presParOf" srcId="{C70E3945-A831-4B17-A28C-0AF1646B4F6D}" destId="{589B1F12-F288-46C4-8AD2-DEBD27650D18}" srcOrd="1" destOrd="0" presId="urn:microsoft.com/office/officeart/2005/8/layout/vList4"/>
    <dgm:cxn modelId="{B378D900-C1F0-4232-B923-2CFE3C37E732}" type="presParOf" srcId="{C70E3945-A831-4B17-A28C-0AF1646B4F6D}" destId="{7630E6D7-74C8-414B-83FF-86D0B8D62235}" srcOrd="2" destOrd="0" presId="urn:microsoft.com/office/officeart/2005/8/layout/vList4"/>
    <dgm:cxn modelId="{6695498A-72B8-4ED5-B378-A11137086E5F}" type="presParOf" srcId="{C0390B7C-F514-4BDA-A6B8-BD91622E7338}" destId="{EB6A1288-6139-4623-8A4F-98BF0415590A}" srcOrd="9" destOrd="0" presId="urn:microsoft.com/office/officeart/2005/8/layout/vList4"/>
    <dgm:cxn modelId="{7C5F7D37-6E66-4E1D-A73B-FCBAD4074104}" type="presParOf" srcId="{C0390B7C-F514-4BDA-A6B8-BD91622E7338}" destId="{4D788B8C-9CB6-4902-88BF-4D659FE97EA6}" srcOrd="10" destOrd="0" presId="urn:microsoft.com/office/officeart/2005/8/layout/vList4"/>
    <dgm:cxn modelId="{D14B07EE-E6BD-48D3-865B-EA0F8088E750}" type="presParOf" srcId="{4D788B8C-9CB6-4902-88BF-4D659FE97EA6}" destId="{61F7FA98-C32C-43EB-8AB8-13ABD89F59B7}" srcOrd="0" destOrd="0" presId="urn:microsoft.com/office/officeart/2005/8/layout/vList4"/>
    <dgm:cxn modelId="{772D8256-A491-4AF4-8428-83B30230BD99}" type="presParOf" srcId="{4D788B8C-9CB6-4902-88BF-4D659FE97EA6}" destId="{08544B58-80EE-44D4-BCB5-E1BD55E0929D}" srcOrd="1" destOrd="0" presId="urn:microsoft.com/office/officeart/2005/8/layout/vList4"/>
    <dgm:cxn modelId="{866C7314-27C7-4CA0-8C8A-4000B0933E01}" type="presParOf" srcId="{4D788B8C-9CB6-4902-88BF-4D659FE97EA6}" destId="{5653097A-6C70-4E54-BCE6-8F3B8187C295}" srcOrd="2" destOrd="0" presId="urn:microsoft.com/office/officeart/2005/8/layout/vList4"/>
    <dgm:cxn modelId="{17154E05-7C1B-4000-ABE5-05555B21C9C4}" type="presParOf" srcId="{C0390B7C-F514-4BDA-A6B8-BD91622E7338}" destId="{2EF109A7-D7B6-4326-B061-CC71A6860CC3}" srcOrd="11" destOrd="0" presId="urn:microsoft.com/office/officeart/2005/8/layout/vList4"/>
    <dgm:cxn modelId="{84B6B537-602C-40A7-984B-874C31B3CB31}" type="presParOf" srcId="{C0390B7C-F514-4BDA-A6B8-BD91622E7338}" destId="{D7C4AE53-951A-4CCE-B6EE-B07BAB0A0C54}" srcOrd="12" destOrd="0" presId="urn:microsoft.com/office/officeart/2005/8/layout/vList4"/>
    <dgm:cxn modelId="{67FF3A88-7704-46E3-9011-D7D651ED6BD6}" type="presParOf" srcId="{D7C4AE53-951A-4CCE-B6EE-B07BAB0A0C54}" destId="{6F73C9BB-F779-4F43-85FF-7305376D92DA}" srcOrd="0" destOrd="0" presId="urn:microsoft.com/office/officeart/2005/8/layout/vList4"/>
    <dgm:cxn modelId="{7A89D0F5-6C02-431F-AC71-928ED7511DA2}" type="presParOf" srcId="{D7C4AE53-951A-4CCE-B6EE-B07BAB0A0C54}" destId="{AF506D52-7008-4D11-9C65-26789B6C3B99}" srcOrd="1" destOrd="0" presId="urn:microsoft.com/office/officeart/2005/8/layout/vList4"/>
    <dgm:cxn modelId="{BEB460B5-00B6-4738-9C6E-40A20CD14F62}" type="presParOf" srcId="{D7C4AE53-951A-4CCE-B6EE-B07BAB0A0C54}" destId="{C0B97D61-D18C-4235-893A-0784F857AABD}" srcOrd="2" destOrd="0" presId="urn:microsoft.com/office/officeart/2005/8/layout/vList4"/>
    <dgm:cxn modelId="{747F7203-BE7F-4105-9072-9236AFD8D874}" type="presParOf" srcId="{C0390B7C-F514-4BDA-A6B8-BD91622E7338}" destId="{20366578-2F9C-4F0B-8076-6D0CC627228D}" srcOrd="13" destOrd="0" presId="urn:microsoft.com/office/officeart/2005/8/layout/vList4"/>
    <dgm:cxn modelId="{D3209B6F-B340-469E-A9AA-910EA865B401}" type="presParOf" srcId="{C0390B7C-F514-4BDA-A6B8-BD91622E7338}" destId="{133ED10A-16A0-4F7F-9A9E-0A600BE731D9}" srcOrd="14" destOrd="0" presId="urn:microsoft.com/office/officeart/2005/8/layout/vList4"/>
    <dgm:cxn modelId="{50C87B15-BCB0-475C-A2A6-3DDF13DE209F}" type="presParOf" srcId="{133ED10A-16A0-4F7F-9A9E-0A600BE731D9}" destId="{D7952EE5-6D8C-41FD-9E2D-210E0C59703F}" srcOrd="0" destOrd="0" presId="urn:microsoft.com/office/officeart/2005/8/layout/vList4"/>
    <dgm:cxn modelId="{64EC58E7-848B-4885-81A0-BEA05D7A5CE6}" type="presParOf" srcId="{133ED10A-16A0-4F7F-9A9E-0A600BE731D9}" destId="{B2C9C13D-0ECA-43FD-9E59-E9AE7D14B48B}" srcOrd="1" destOrd="0" presId="urn:microsoft.com/office/officeart/2005/8/layout/vList4"/>
    <dgm:cxn modelId="{2F9A6745-01A2-4096-A945-EDEAA7168235}" type="presParOf" srcId="{133ED10A-16A0-4F7F-9A9E-0A600BE731D9}" destId="{ED083A29-3719-406D-BF21-40B16C66E072}" srcOrd="2" destOrd="0" presId="urn:microsoft.com/office/officeart/2005/8/layout/vList4"/>
    <dgm:cxn modelId="{8D6DD2AF-937C-403B-8D5D-E4D01D8F2D6A}" type="presParOf" srcId="{C0390B7C-F514-4BDA-A6B8-BD91622E7338}" destId="{98C4E865-F083-47A8-986C-19BE57E06ECA}" srcOrd="15" destOrd="0" presId="urn:microsoft.com/office/officeart/2005/8/layout/vList4"/>
    <dgm:cxn modelId="{069EE4FD-E6A9-4A53-A365-BE998FA6EA75}" type="presParOf" srcId="{C0390B7C-F514-4BDA-A6B8-BD91622E7338}" destId="{D548A8C2-0885-4C72-AC52-9FFD5FBE9995}" srcOrd="16" destOrd="0" presId="urn:microsoft.com/office/officeart/2005/8/layout/vList4"/>
    <dgm:cxn modelId="{8A416822-48BC-4D84-AC9D-CE7F87124508}" type="presParOf" srcId="{D548A8C2-0885-4C72-AC52-9FFD5FBE9995}" destId="{D6AB98B9-7FDC-46F5-828B-C3B0DBB88553}" srcOrd="0" destOrd="0" presId="urn:microsoft.com/office/officeart/2005/8/layout/vList4"/>
    <dgm:cxn modelId="{96158536-173C-49B6-9EC8-774869B85286}" type="presParOf" srcId="{D548A8C2-0885-4C72-AC52-9FFD5FBE9995}" destId="{AF645337-7862-41E9-A8E1-53C98308FF75}" srcOrd="1" destOrd="0" presId="urn:microsoft.com/office/officeart/2005/8/layout/vList4"/>
    <dgm:cxn modelId="{6E9C783D-D6EB-4D73-8092-474AD9E8DFF3}" type="presParOf" srcId="{D548A8C2-0885-4C72-AC52-9FFD5FBE9995}" destId="{A93E029C-E5B4-4D72-82CD-95B2C6B35C22}" srcOrd="2" destOrd="0" presId="urn:microsoft.com/office/officeart/2005/8/layout/vList4"/>
    <dgm:cxn modelId="{0755481F-7F54-4F19-AA6A-D86340AE3207}" type="presParOf" srcId="{C0390B7C-F514-4BDA-A6B8-BD91622E7338}" destId="{41DBF6E0-1903-4BAD-BFFC-7D347A38D791}" srcOrd="17" destOrd="0" presId="urn:microsoft.com/office/officeart/2005/8/layout/vList4"/>
    <dgm:cxn modelId="{5C1A30C1-B32E-48D6-B6EE-431CB3286256}" type="presParOf" srcId="{C0390B7C-F514-4BDA-A6B8-BD91622E7338}" destId="{AB18646E-9F01-47BA-9DBB-07DF2525909A}" srcOrd="18" destOrd="0" presId="urn:microsoft.com/office/officeart/2005/8/layout/vList4"/>
    <dgm:cxn modelId="{4D9E9E39-8B1B-4D06-816C-39292FB79BE5}" type="presParOf" srcId="{AB18646E-9F01-47BA-9DBB-07DF2525909A}" destId="{B698E6E2-CC76-44C4-B606-1A0D1C979C26}" srcOrd="0" destOrd="0" presId="urn:microsoft.com/office/officeart/2005/8/layout/vList4"/>
    <dgm:cxn modelId="{5974D16F-815C-4938-95E6-533D25365462}" type="presParOf" srcId="{AB18646E-9F01-47BA-9DBB-07DF2525909A}" destId="{0902F14A-5D5E-435B-846A-35E94092A32F}" srcOrd="1" destOrd="0" presId="urn:microsoft.com/office/officeart/2005/8/layout/vList4"/>
    <dgm:cxn modelId="{533D585D-4320-4CA8-B465-3228B9DDCE67}" type="presParOf" srcId="{AB18646E-9F01-47BA-9DBB-07DF2525909A}" destId="{A74C94D7-6B26-4299-8B47-8E131556F63F}" srcOrd="2" destOrd="0" presId="urn:microsoft.com/office/officeart/2005/8/layout/vList4"/>
    <dgm:cxn modelId="{0BF527FF-2B55-42DB-AFD1-7DF6D61A78DF}" type="presParOf" srcId="{C0390B7C-F514-4BDA-A6B8-BD91622E7338}" destId="{D84F260C-6E84-4636-8311-73D77EA494C4}" srcOrd="19" destOrd="0" presId="urn:microsoft.com/office/officeart/2005/8/layout/vList4"/>
    <dgm:cxn modelId="{856BF7EE-9373-4B1C-BE45-FAD3236665E4}" type="presParOf" srcId="{C0390B7C-F514-4BDA-A6B8-BD91622E7338}" destId="{DE11D1A4-FD65-473C-95B3-05A53BF39DF4}" srcOrd="20" destOrd="0" presId="urn:microsoft.com/office/officeart/2005/8/layout/vList4"/>
    <dgm:cxn modelId="{34498EE5-F090-4224-8D89-CA88B73D55B6}" type="presParOf" srcId="{DE11D1A4-FD65-473C-95B3-05A53BF39DF4}" destId="{E3AFB1B4-8CAA-43A2-BE64-43A8AE100284}" srcOrd="0" destOrd="0" presId="urn:microsoft.com/office/officeart/2005/8/layout/vList4"/>
    <dgm:cxn modelId="{1DDB8CCB-A8C8-4332-A01F-2E32D9A32DDD}" type="presParOf" srcId="{DE11D1A4-FD65-473C-95B3-05A53BF39DF4}" destId="{C1F96C09-0E6F-4119-984A-D7ED8911F05B}" srcOrd="1" destOrd="0" presId="urn:microsoft.com/office/officeart/2005/8/layout/vList4"/>
    <dgm:cxn modelId="{34A65FD7-5442-4FDD-9682-F03C17F2C772}" type="presParOf" srcId="{DE11D1A4-FD65-473C-95B3-05A53BF39DF4}" destId="{5A748FA5-16D8-44A9-9A3E-D58B734BFF69}" srcOrd="2" destOrd="0" presId="urn:microsoft.com/office/officeart/2005/8/layout/vList4"/>
    <dgm:cxn modelId="{82DA67CA-E3BC-4F89-907D-2FAC652331CA}" type="presParOf" srcId="{C0390B7C-F514-4BDA-A6B8-BD91622E7338}" destId="{E911CDCF-E885-4265-BD50-29D6A862FC8F}" srcOrd="21" destOrd="0" presId="urn:microsoft.com/office/officeart/2005/8/layout/vList4"/>
    <dgm:cxn modelId="{37ABD99B-BBEB-4E8D-B70F-32547B6320D8}" type="presParOf" srcId="{C0390B7C-F514-4BDA-A6B8-BD91622E7338}" destId="{EA8C5180-E13D-4473-AF66-B4468CE924DC}" srcOrd="22" destOrd="0" presId="urn:microsoft.com/office/officeart/2005/8/layout/vList4"/>
    <dgm:cxn modelId="{EBA56C5A-1620-4BBD-BEF8-39AFBA142132}" type="presParOf" srcId="{EA8C5180-E13D-4473-AF66-B4468CE924DC}" destId="{247250D6-2B15-4C59-B848-0110562CCAF2}" srcOrd="0" destOrd="0" presId="urn:microsoft.com/office/officeart/2005/8/layout/vList4"/>
    <dgm:cxn modelId="{4D780311-C041-4CB5-AE76-1DDEE2E5F8EC}" type="presParOf" srcId="{EA8C5180-E13D-4473-AF66-B4468CE924DC}" destId="{15B21E4D-6FE2-4723-8D82-BC2431773CE7}" srcOrd="1" destOrd="0" presId="urn:microsoft.com/office/officeart/2005/8/layout/vList4"/>
    <dgm:cxn modelId="{C307C9FE-20EA-4D7E-B110-812533BAD171}" type="presParOf" srcId="{EA8C5180-E13D-4473-AF66-B4468CE924DC}" destId="{E2066ED9-5227-4323-BF48-2266A68FC8F8}" srcOrd="2" destOrd="0" presId="urn:microsoft.com/office/officeart/2005/8/layout/vList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360DF9-5110-4BEC-AFE1-0FC7A0210EF6}" type="doc">
      <dgm:prSet loTypeId="urn:microsoft.com/office/officeart/2005/8/layout/hList1" loCatId="list" qsTypeId="urn:microsoft.com/office/officeart/2005/8/quickstyle/simple1" qsCatId="simple" csTypeId="urn:microsoft.com/office/officeart/2005/8/colors/accent1_3" csCatId="accent1" phldr="1"/>
      <dgm:spPr/>
      <dgm:t>
        <a:bodyPr/>
        <a:lstStyle/>
        <a:p>
          <a:endParaRPr lang="en-CA"/>
        </a:p>
      </dgm:t>
    </dgm:pt>
    <dgm:pt modelId="{715EBD28-7988-4053-8FB4-4DB64961381F}">
      <dgm:prSet phldrT="[Texte]"/>
      <dgm:spPr/>
      <dgm:t>
        <a:bodyPr/>
        <a:lstStyle/>
        <a:p>
          <a:pPr algn="ctr"/>
          <a:r>
            <a:rPr lang="fr-CA" b="1">
              <a:solidFill>
                <a:sysClr val="windowText" lastClr="000000"/>
              </a:solidFill>
              <a:latin typeface="Aptos" panose="020B0004020202020204" pitchFamily="34" charset="0"/>
            </a:rPr>
            <a:t>Compétences souhaitées</a:t>
          </a:r>
        </a:p>
      </dgm:t>
    </dgm:pt>
    <dgm:pt modelId="{99DF68F0-75F5-4F21-B583-B878C0455C12}" type="parTrans" cxnId="{BA5ADD12-3FC7-4950-ACCB-C5B009750274}">
      <dgm:prSet/>
      <dgm:spPr/>
      <dgm:t>
        <a:bodyPr/>
        <a:lstStyle/>
        <a:p>
          <a:pPr algn="ctr"/>
          <a:endParaRPr lang="en-CA"/>
        </a:p>
      </dgm:t>
    </dgm:pt>
    <dgm:pt modelId="{A18CAC7C-D3E7-4E32-B778-0A867B18B024}" type="sibTrans" cxnId="{BA5ADD12-3FC7-4950-ACCB-C5B009750274}">
      <dgm:prSet/>
      <dgm:spPr/>
      <dgm:t>
        <a:bodyPr/>
        <a:lstStyle/>
        <a:p>
          <a:pPr algn="ctr"/>
          <a:endParaRPr lang="en-CA"/>
        </a:p>
      </dgm:t>
    </dgm:pt>
    <dgm:pt modelId="{DD543FAC-340A-4E42-BE3E-1C9FFB58241D}">
      <dgm:prSet phldrT="[Texte]"/>
      <dgm:spPr/>
      <dgm:t>
        <a:bodyPr/>
        <a:lstStyle/>
        <a:p>
          <a:pPr algn="ctr">
            <a:spcAft>
              <a:spcPts val="1200"/>
            </a:spcAft>
            <a:buFont typeface="Wingdings" panose="05000000000000000000" pitchFamily="2" charset="2"/>
            <a:buChar char="ü"/>
          </a:pPr>
          <a:r>
            <a:rPr lang="fr-CA">
              <a:solidFill>
                <a:sysClr val="windowText" lastClr="000000"/>
              </a:solidFill>
              <a:latin typeface="Aptos" panose="020B0004020202020204" pitchFamily="34" charset="0"/>
            </a:rPr>
            <a:t>Expérience de la gouvernance d’un conseil</a:t>
          </a:r>
        </a:p>
      </dgm:t>
    </dgm:pt>
    <dgm:pt modelId="{8748C678-67A5-4183-8706-A8BA3ADACE23}" type="parTrans" cxnId="{499127CE-B7B5-4A7F-AB2D-D64A854B3FA8}">
      <dgm:prSet/>
      <dgm:spPr/>
      <dgm:t>
        <a:bodyPr/>
        <a:lstStyle/>
        <a:p>
          <a:pPr algn="ctr"/>
          <a:endParaRPr lang="en-CA"/>
        </a:p>
      </dgm:t>
    </dgm:pt>
    <dgm:pt modelId="{479C397E-EB46-4939-86A7-211A45633046}" type="sibTrans" cxnId="{499127CE-B7B5-4A7F-AB2D-D64A854B3FA8}">
      <dgm:prSet/>
      <dgm:spPr/>
      <dgm:t>
        <a:bodyPr/>
        <a:lstStyle/>
        <a:p>
          <a:pPr algn="ctr"/>
          <a:endParaRPr lang="en-CA"/>
        </a:p>
      </dgm:t>
    </dgm:pt>
    <dgm:pt modelId="{C70757C1-FC49-4282-853C-2C8E7D9FDECB}">
      <dgm:prSet phldrT="[Texte]"/>
      <dgm:spPr/>
      <dgm:t>
        <a:bodyPr/>
        <a:lstStyle/>
        <a:p>
          <a:pPr algn="ctr"/>
          <a:r>
            <a:rPr lang="fr-CA" b="1">
              <a:solidFill>
                <a:sysClr val="windowText" lastClr="000000"/>
              </a:solidFill>
              <a:latin typeface="Aptos" panose="020B0004020202020204" pitchFamily="34" charset="0"/>
            </a:rPr>
            <a:t>Objectifs démographiques</a:t>
          </a:r>
        </a:p>
      </dgm:t>
    </dgm:pt>
    <dgm:pt modelId="{1B6860A3-6BC8-4D83-ACAD-29BA07DB49D1}" type="parTrans" cxnId="{87AB7591-2EE4-415C-85DD-EDC3AAA9469E}">
      <dgm:prSet/>
      <dgm:spPr/>
      <dgm:t>
        <a:bodyPr/>
        <a:lstStyle/>
        <a:p>
          <a:pPr algn="ctr"/>
          <a:endParaRPr lang="en-CA"/>
        </a:p>
      </dgm:t>
    </dgm:pt>
    <dgm:pt modelId="{53295FC7-88CF-46A4-8020-01A7D8B621C8}" type="sibTrans" cxnId="{87AB7591-2EE4-415C-85DD-EDC3AAA9469E}">
      <dgm:prSet/>
      <dgm:spPr/>
      <dgm:t>
        <a:bodyPr/>
        <a:lstStyle/>
        <a:p>
          <a:pPr algn="ctr"/>
          <a:endParaRPr lang="en-CA"/>
        </a:p>
      </dgm:t>
    </dgm:pt>
    <dgm:pt modelId="{D588EDC3-1EEC-4EDD-8F13-F06B9C99700E}">
      <dgm:prSet phldrT="[Texte]"/>
      <dgm:spPr/>
      <dgm:t>
        <a:bodyPr/>
        <a:lstStyle/>
        <a:p>
          <a:pPr algn="ctr">
            <a:spcAft>
              <a:spcPts val="1200"/>
            </a:spcAft>
            <a:buFont typeface="Wingdings" panose="05000000000000000000" pitchFamily="2" charset="2"/>
            <a:buChar char="ü"/>
          </a:pPr>
          <a:r>
            <a:rPr lang="fr-CA">
              <a:solidFill>
                <a:sysClr val="windowText" lastClr="000000"/>
              </a:solidFill>
              <a:latin typeface="Aptos" panose="020B0004020202020204" pitchFamily="34" charset="0"/>
            </a:rPr>
            <a:t>50 % de femmes ou de personnes non binaires</a:t>
          </a:r>
        </a:p>
      </dgm:t>
    </dgm:pt>
    <dgm:pt modelId="{452B24F0-E0D4-4AAE-9E76-C3DEE2F81DD7}" type="parTrans" cxnId="{84B9455C-1683-4783-965D-06EF65F7B22E}">
      <dgm:prSet/>
      <dgm:spPr/>
      <dgm:t>
        <a:bodyPr/>
        <a:lstStyle/>
        <a:p>
          <a:pPr algn="ctr"/>
          <a:endParaRPr lang="en-CA"/>
        </a:p>
      </dgm:t>
    </dgm:pt>
    <dgm:pt modelId="{34F3A142-F905-4813-965C-5D1807717D87}" type="sibTrans" cxnId="{84B9455C-1683-4783-965D-06EF65F7B22E}">
      <dgm:prSet/>
      <dgm:spPr/>
      <dgm:t>
        <a:bodyPr/>
        <a:lstStyle/>
        <a:p>
          <a:pPr algn="ctr"/>
          <a:endParaRPr lang="en-CA"/>
        </a:p>
      </dgm:t>
    </dgm:pt>
    <dgm:pt modelId="{25DB25B5-6523-4AEC-8D93-91FBB8DBDE65}">
      <dgm:prSet phldrT="[Texte]"/>
      <dgm:spPr/>
      <dgm:t>
        <a:bodyPr/>
        <a:lstStyle/>
        <a:p>
          <a:pPr algn="ctr">
            <a:spcAft>
              <a:spcPts val="1200"/>
            </a:spcAft>
            <a:buFont typeface="Wingdings" panose="05000000000000000000" pitchFamily="2" charset="2"/>
            <a:buChar char="ü"/>
          </a:pPr>
          <a:r>
            <a:rPr lang="fr-CA">
              <a:solidFill>
                <a:sysClr val="windowText" lastClr="000000"/>
              </a:solidFill>
              <a:latin typeface="Aptos" panose="020B0004020202020204" pitchFamily="34" charset="0"/>
            </a:rPr>
            <a:t>30 % de personnes issues d’autres groupes en quête d’équité</a:t>
          </a:r>
        </a:p>
      </dgm:t>
    </dgm:pt>
    <dgm:pt modelId="{A2FE866A-0EB3-4FE1-B710-681869354B1B}" type="parTrans" cxnId="{47B0A734-1884-44A2-8758-5497BD903CC1}">
      <dgm:prSet/>
      <dgm:spPr/>
      <dgm:t>
        <a:bodyPr/>
        <a:lstStyle/>
        <a:p>
          <a:pPr algn="ctr"/>
          <a:endParaRPr lang="en-CA"/>
        </a:p>
      </dgm:t>
    </dgm:pt>
    <dgm:pt modelId="{910143AD-83D6-4BCC-89EA-D737DB785658}" type="sibTrans" cxnId="{47B0A734-1884-44A2-8758-5497BD903CC1}">
      <dgm:prSet/>
      <dgm:spPr/>
      <dgm:t>
        <a:bodyPr/>
        <a:lstStyle/>
        <a:p>
          <a:pPr algn="ctr"/>
          <a:endParaRPr lang="en-CA"/>
        </a:p>
      </dgm:t>
    </dgm:pt>
    <dgm:pt modelId="{9F539CFE-667B-467F-B3BA-CA27E146A849}">
      <dgm:prSet phldrT="[Texte]"/>
      <dgm:spPr/>
      <dgm:t>
        <a:bodyPr/>
        <a:lstStyle/>
        <a:p>
          <a:pPr algn="ctr">
            <a:spcAft>
              <a:spcPts val="1200"/>
            </a:spcAft>
            <a:buFont typeface="Wingdings" panose="05000000000000000000" pitchFamily="2" charset="2"/>
            <a:buChar char="ü"/>
          </a:pPr>
          <a:r>
            <a:rPr lang="fr-CA" dirty="0">
              <a:solidFill>
                <a:sysClr val="windowText" lastClr="000000"/>
              </a:solidFill>
              <a:latin typeface="Aptos" panose="020B0004020202020204" pitchFamily="34" charset="0"/>
            </a:rPr>
            <a:t>Expérience en matière de réglementation</a:t>
          </a:r>
        </a:p>
      </dgm:t>
    </dgm:pt>
    <dgm:pt modelId="{4EB03EB4-8013-4D90-A665-5C617A4AA7BB}" type="parTrans" cxnId="{64F77019-BE4D-460F-8219-74DB2218E1F2}">
      <dgm:prSet/>
      <dgm:spPr/>
      <dgm:t>
        <a:bodyPr/>
        <a:lstStyle/>
        <a:p>
          <a:pPr algn="ctr"/>
          <a:endParaRPr lang="en-CA"/>
        </a:p>
      </dgm:t>
    </dgm:pt>
    <dgm:pt modelId="{AB71FBC9-940C-4EE9-A3B7-B31BD3A9D39E}" type="sibTrans" cxnId="{64F77019-BE4D-460F-8219-74DB2218E1F2}">
      <dgm:prSet/>
      <dgm:spPr/>
      <dgm:t>
        <a:bodyPr/>
        <a:lstStyle/>
        <a:p>
          <a:pPr algn="ctr"/>
          <a:endParaRPr lang="en-CA"/>
        </a:p>
      </dgm:t>
    </dgm:pt>
    <dgm:pt modelId="{3E00C15F-5BEB-4B31-9D44-C1B2270D68DC}">
      <dgm:prSet phldrT="[Texte]"/>
      <dgm:spPr/>
      <dgm:t>
        <a:bodyPr/>
        <a:lstStyle/>
        <a:p>
          <a:pPr algn="ctr">
            <a:spcAft>
              <a:spcPts val="1200"/>
            </a:spcAft>
            <a:buFont typeface="Wingdings" panose="05000000000000000000" pitchFamily="2" charset="2"/>
            <a:buChar char="ü"/>
          </a:pPr>
          <a:r>
            <a:rPr lang="fr-CA">
              <a:solidFill>
                <a:sysClr val="windowText" lastClr="000000"/>
              </a:solidFill>
              <a:latin typeface="Aptos" panose="020B0004020202020204" pitchFamily="34" charset="0"/>
            </a:rPr>
            <a:t>Expérience en comptabilité et finance</a:t>
          </a:r>
        </a:p>
      </dgm:t>
    </dgm:pt>
    <dgm:pt modelId="{232F4A8A-F51A-43EF-B576-8BC26B45AAB4}" type="parTrans" cxnId="{F8ED3FDD-4853-4ADA-B710-A5D481ABA9FD}">
      <dgm:prSet/>
      <dgm:spPr/>
      <dgm:t>
        <a:bodyPr/>
        <a:lstStyle/>
        <a:p>
          <a:pPr algn="ctr"/>
          <a:endParaRPr lang="en-CA"/>
        </a:p>
      </dgm:t>
    </dgm:pt>
    <dgm:pt modelId="{1887F158-4BDD-45D6-B78F-50F024C5C1E8}" type="sibTrans" cxnId="{F8ED3FDD-4853-4ADA-B710-A5D481ABA9FD}">
      <dgm:prSet/>
      <dgm:spPr/>
      <dgm:t>
        <a:bodyPr/>
        <a:lstStyle/>
        <a:p>
          <a:pPr algn="ctr"/>
          <a:endParaRPr lang="en-CA"/>
        </a:p>
      </dgm:t>
    </dgm:pt>
    <dgm:pt modelId="{EF1FFDD4-FF2A-41C8-A035-B08A746B2B80}">
      <dgm:prSet phldrT="[Texte]"/>
      <dgm:spPr/>
      <dgm:t>
        <a:bodyPr/>
        <a:lstStyle/>
        <a:p>
          <a:pPr algn="ctr">
            <a:spcAft>
              <a:spcPts val="1200"/>
            </a:spcAft>
            <a:buFont typeface="Wingdings" panose="05000000000000000000" pitchFamily="2" charset="2"/>
            <a:buChar char="ü"/>
          </a:pPr>
          <a:r>
            <a:rPr lang="fr-CA">
              <a:solidFill>
                <a:sysClr val="windowText" lastClr="000000"/>
              </a:solidFill>
              <a:latin typeface="Aptos" panose="020B0004020202020204" pitchFamily="34" charset="0"/>
            </a:rPr>
            <a:t>Expérience de la planification stratégique</a:t>
          </a:r>
        </a:p>
      </dgm:t>
    </dgm:pt>
    <dgm:pt modelId="{BB68B644-A561-479D-8244-8B97358E4552}" type="parTrans" cxnId="{431E5837-6E1A-4499-A93C-9491007AB6C1}">
      <dgm:prSet/>
      <dgm:spPr/>
      <dgm:t>
        <a:bodyPr/>
        <a:lstStyle/>
        <a:p>
          <a:pPr algn="ctr"/>
          <a:endParaRPr lang="en-CA"/>
        </a:p>
      </dgm:t>
    </dgm:pt>
    <dgm:pt modelId="{0B80108D-3F1D-4948-8643-103932F9BB8F}" type="sibTrans" cxnId="{431E5837-6E1A-4499-A93C-9491007AB6C1}">
      <dgm:prSet/>
      <dgm:spPr/>
      <dgm:t>
        <a:bodyPr/>
        <a:lstStyle/>
        <a:p>
          <a:pPr algn="ctr"/>
          <a:endParaRPr lang="en-CA"/>
        </a:p>
      </dgm:t>
    </dgm:pt>
    <dgm:pt modelId="{C5B6E2F9-9110-4F16-B400-7F61EF8AF693}">
      <dgm:prSet phldrT="[Texte]"/>
      <dgm:spPr/>
      <dgm:t>
        <a:bodyPr/>
        <a:lstStyle/>
        <a:p>
          <a:pPr algn="ctr">
            <a:spcAft>
              <a:spcPts val="1200"/>
            </a:spcAft>
            <a:buFont typeface="Wingdings" panose="05000000000000000000" pitchFamily="2" charset="2"/>
            <a:buChar char="ü"/>
          </a:pPr>
          <a:r>
            <a:rPr lang="fr-CA">
              <a:solidFill>
                <a:sysClr val="windowText" lastClr="000000"/>
              </a:solidFill>
              <a:latin typeface="Aptos" panose="020B0004020202020204" pitchFamily="34" charset="0"/>
            </a:rPr>
            <a:t>Expérience de la gestion des risques</a:t>
          </a:r>
        </a:p>
      </dgm:t>
    </dgm:pt>
    <dgm:pt modelId="{0AD1EB68-7289-47B8-9F68-4D25945FC6B4}" type="parTrans" cxnId="{EDAA547F-B9B8-4E74-9FD2-6DEE50E7D375}">
      <dgm:prSet/>
      <dgm:spPr/>
      <dgm:t>
        <a:bodyPr/>
        <a:lstStyle/>
        <a:p>
          <a:pPr algn="ctr"/>
          <a:endParaRPr lang="en-CA"/>
        </a:p>
      </dgm:t>
    </dgm:pt>
    <dgm:pt modelId="{76642B82-73A5-4174-AE09-B87DC5E570B4}" type="sibTrans" cxnId="{EDAA547F-B9B8-4E74-9FD2-6DEE50E7D375}">
      <dgm:prSet/>
      <dgm:spPr/>
      <dgm:t>
        <a:bodyPr/>
        <a:lstStyle/>
        <a:p>
          <a:pPr algn="ctr"/>
          <a:endParaRPr lang="en-CA"/>
        </a:p>
      </dgm:t>
    </dgm:pt>
    <dgm:pt modelId="{A8B90E4E-2F87-46AD-A852-A318D708E62A}">
      <dgm:prSet phldrT="[Texte]"/>
      <dgm:spPr/>
      <dgm:t>
        <a:bodyPr/>
        <a:lstStyle/>
        <a:p>
          <a:pPr algn="ctr">
            <a:spcAft>
              <a:spcPts val="1200"/>
            </a:spcAft>
            <a:buFont typeface="Wingdings" panose="05000000000000000000" pitchFamily="2" charset="2"/>
            <a:buChar char="ü"/>
          </a:pPr>
          <a:r>
            <a:rPr lang="fr-CA">
              <a:solidFill>
                <a:sysClr val="windowText" lastClr="000000"/>
              </a:solidFill>
              <a:latin typeface="Aptos" panose="020B0004020202020204" pitchFamily="34" charset="0"/>
            </a:rPr>
            <a:t>30 % d’ingénieur.e.s en exercice</a:t>
          </a:r>
        </a:p>
      </dgm:t>
    </dgm:pt>
    <dgm:pt modelId="{DA4919FB-EE04-4A70-9C39-B051449E6172}" type="parTrans" cxnId="{006229AA-DCD1-48FA-9AD9-12A4380954A1}">
      <dgm:prSet/>
      <dgm:spPr/>
      <dgm:t>
        <a:bodyPr/>
        <a:lstStyle/>
        <a:p>
          <a:pPr algn="ctr"/>
          <a:endParaRPr lang="en-CA"/>
        </a:p>
      </dgm:t>
    </dgm:pt>
    <dgm:pt modelId="{6D42E62B-575A-492C-93F6-3FDAFAC6A8DB}" type="sibTrans" cxnId="{006229AA-DCD1-48FA-9AD9-12A4380954A1}">
      <dgm:prSet/>
      <dgm:spPr/>
      <dgm:t>
        <a:bodyPr/>
        <a:lstStyle/>
        <a:p>
          <a:pPr algn="ctr"/>
          <a:endParaRPr lang="en-CA"/>
        </a:p>
      </dgm:t>
    </dgm:pt>
    <dgm:pt modelId="{CCF9F65D-D180-4DE9-BC12-574AF2A2AEDE}">
      <dgm:prSet phldrT="[Texte]"/>
      <dgm:spPr/>
      <dgm:t>
        <a:bodyPr/>
        <a:lstStyle/>
        <a:p>
          <a:pPr algn="ctr">
            <a:spcAft>
              <a:spcPts val="1200"/>
            </a:spcAft>
            <a:buFont typeface="Wingdings" panose="05000000000000000000" pitchFamily="2" charset="2"/>
            <a:buChar char="ü"/>
          </a:pPr>
          <a:r>
            <a:rPr lang="fr-CA">
              <a:solidFill>
                <a:sysClr val="windowText" lastClr="000000"/>
              </a:solidFill>
              <a:latin typeface="Aptos" panose="020B0004020202020204" pitchFamily="34" charset="0"/>
            </a:rPr>
            <a:t>Un administrateur ou administratrice ≥ 35 ans</a:t>
          </a:r>
        </a:p>
      </dgm:t>
    </dgm:pt>
    <dgm:pt modelId="{28AC2EED-FD64-405D-A2AF-201F79702FB5}" type="parTrans" cxnId="{AFCD3A27-0EC4-427A-9905-EF9E2EACE830}">
      <dgm:prSet/>
      <dgm:spPr/>
      <dgm:t>
        <a:bodyPr/>
        <a:lstStyle/>
        <a:p>
          <a:pPr algn="ctr"/>
          <a:endParaRPr lang="en-CA"/>
        </a:p>
      </dgm:t>
    </dgm:pt>
    <dgm:pt modelId="{68353B04-1EA9-4D0E-9F9D-A55C119582FE}" type="sibTrans" cxnId="{AFCD3A27-0EC4-427A-9905-EF9E2EACE830}">
      <dgm:prSet/>
      <dgm:spPr/>
      <dgm:t>
        <a:bodyPr/>
        <a:lstStyle/>
        <a:p>
          <a:pPr algn="ctr"/>
          <a:endParaRPr lang="en-CA"/>
        </a:p>
      </dgm:t>
    </dgm:pt>
    <dgm:pt modelId="{4CE4A81B-235C-457B-8428-CB674863E969}">
      <dgm:prSet phldrT="[Texte]"/>
      <dgm:spPr/>
      <dgm:t>
        <a:bodyPr/>
        <a:lstStyle/>
        <a:p>
          <a:pPr algn="ctr">
            <a:spcAft>
              <a:spcPts val="1200"/>
            </a:spcAft>
            <a:buFont typeface="Wingdings" panose="05000000000000000000" pitchFamily="2" charset="2"/>
            <a:buChar char="ü"/>
          </a:pPr>
          <a:r>
            <a:rPr lang="fr-CA">
              <a:solidFill>
                <a:sysClr val="windowText" lastClr="000000"/>
              </a:solidFill>
              <a:latin typeface="Aptos" panose="020B0004020202020204" pitchFamily="34" charset="0"/>
            </a:rPr>
            <a:t>Expérience des affaires et de la gestion</a:t>
          </a:r>
        </a:p>
      </dgm:t>
    </dgm:pt>
    <dgm:pt modelId="{B7083CC6-C8D9-4EAC-B949-4D846CD109FA}" type="parTrans" cxnId="{C89946E1-7872-4D90-AE48-5BA48DCEE3B7}">
      <dgm:prSet/>
      <dgm:spPr/>
    </dgm:pt>
    <dgm:pt modelId="{350A9B3F-7F3F-427E-9685-F13DC32DCD32}" type="sibTrans" cxnId="{C89946E1-7872-4D90-AE48-5BA48DCEE3B7}">
      <dgm:prSet/>
      <dgm:spPr/>
    </dgm:pt>
    <dgm:pt modelId="{1EE0B6E3-9F10-4FA2-9171-9952C772B49D}" type="pres">
      <dgm:prSet presAssocID="{BD360DF9-5110-4BEC-AFE1-0FC7A0210EF6}" presName="Name0" presStyleCnt="0">
        <dgm:presLayoutVars>
          <dgm:dir/>
          <dgm:animLvl val="lvl"/>
          <dgm:resizeHandles val="exact"/>
        </dgm:presLayoutVars>
      </dgm:prSet>
      <dgm:spPr/>
    </dgm:pt>
    <dgm:pt modelId="{8923D886-EA6A-4CDA-9F48-C5D10D58367D}" type="pres">
      <dgm:prSet presAssocID="{715EBD28-7988-4053-8FB4-4DB64961381F}" presName="composite" presStyleCnt="0"/>
      <dgm:spPr/>
    </dgm:pt>
    <dgm:pt modelId="{851B7C18-55F8-4738-8298-3C5C8AAD1A2A}" type="pres">
      <dgm:prSet presAssocID="{715EBD28-7988-4053-8FB4-4DB64961381F}" presName="parTx" presStyleLbl="alignNode1" presStyleIdx="0" presStyleCnt="2" custLinFactNeighborX="-8092" custLinFactNeighborY="-7341">
        <dgm:presLayoutVars>
          <dgm:chMax val="0"/>
          <dgm:chPref val="0"/>
          <dgm:bulletEnabled val="1"/>
        </dgm:presLayoutVars>
      </dgm:prSet>
      <dgm:spPr/>
    </dgm:pt>
    <dgm:pt modelId="{DF637271-AD06-4232-9AB8-F767D546D941}" type="pres">
      <dgm:prSet presAssocID="{715EBD28-7988-4053-8FB4-4DB64961381F}" presName="desTx" presStyleLbl="alignAccFollowNode1" presStyleIdx="0" presStyleCnt="2">
        <dgm:presLayoutVars>
          <dgm:bulletEnabled val="1"/>
        </dgm:presLayoutVars>
      </dgm:prSet>
      <dgm:spPr/>
    </dgm:pt>
    <dgm:pt modelId="{AD51E04C-6141-4345-A1A0-EE3C321EFB2F}" type="pres">
      <dgm:prSet presAssocID="{A18CAC7C-D3E7-4E32-B778-0A867B18B024}" presName="space" presStyleCnt="0"/>
      <dgm:spPr/>
    </dgm:pt>
    <dgm:pt modelId="{873ECBBA-DA60-432D-8657-46F227104FF8}" type="pres">
      <dgm:prSet presAssocID="{C70757C1-FC49-4282-853C-2C8E7D9FDECB}" presName="composite" presStyleCnt="0"/>
      <dgm:spPr/>
    </dgm:pt>
    <dgm:pt modelId="{D304924D-3F22-4D84-AC85-9D7B5B2B4778}" type="pres">
      <dgm:prSet presAssocID="{C70757C1-FC49-4282-853C-2C8E7D9FDECB}" presName="parTx" presStyleLbl="alignNode1" presStyleIdx="1" presStyleCnt="2">
        <dgm:presLayoutVars>
          <dgm:chMax val="0"/>
          <dgm:chPref val="0"/>
          <dgm:bulletEnabled val="1"/>
        </dgm:presLayoutVars>
      </dgm:prSet>
      <dgm:spPr/>
    </dgm:pt>
    <dgm:pt modelId="{CCF05C21-CF66-4A48-8A4B-2CE4913D383B}" type="pres">
      <dgm:prSet presAssocID="{C70757C1-FC49-4282-853C-2C8E7D9FDECB}" presName="desTx" presStyleLbl="alignAccFollowNode1" presStyleIdx="1" presStyleCnt="2">
        <dgm:presLayoutVars>
          <dgm:bulletEnabled val="1"/>
        </dgm:presLayoutVars>
      </dgm:prSet>
      <dgm:spPr/>
    </dgm:pt>
  </dgm:ptLst>
  <dgm:cxnLst>
    <dgm:cxn modelId="{BA5ADD12-3FC7-4950-ACCB-C5B009750274}" srcId="{BD360DF9-5110-4BEC-AFE1-0FC7A0210EF6}" destId="{715EBD28-7988-4053-8FB4-4DB64961381F}" srcOrd="0" destOrd="0" parTransId="{99DF68F0-75F5-4F21-B583-B878C0455C12}" sibTransId="{A18CAC7C-D3E7-4E32-B778-0A867B18B024}"/>
    <dgm:cxn modelId="{AB89E912-0C9D-446E-B28F-298021FD07F3}" type="presOf" srcId="{EF1FFDD4-FF2A-41C8-A035-B08A746B2B80}" destId="{DF637271-AD06-4232-9AB8-F767D546D941}" srcOrd="0" destOrd="4" presId="urn:microsoft.com/office/officeart/2005/8/layout/hList1"/>
    <dgm:cxn modelId="{64F77019-BE4D-460F-8219-74DB2218E1F2}" srcId="{715EBD28-7988-4053-8FB4-4DB64961381F}" destId="{9F539CFE-667B-467F-B3BA-CA27E146A849}" srcOrd="2" destOrd="0" parTransId="{4EB03EB4-8013-4D90-A665-5C617A4AA7BB}" sibTransId="{AB71FBC9-940C-4EE9-A3B7-B31BD3A9D39E}"/>
    <dgm:cxn modelId="{AFCD3A27-0EC4-427A-9905-EF9E2EACE830}" srcId="{C70757C1-FC49-4282-853C-2C8E7D9FDECB}" destId="{CCF9F65D-D180-4DE9-BC12-574AF2A2AEDE}" srcOrd="3" destOrd="0" parTransId="{28AC2EED-FD64-405D-A2AF-201F79702FB5}" sibTransId="{68353B04-1EA9-4D0E-9F9D-A55C119582FE}"/>
    <dgm:cxn modelId="{47B0A734-1884-44A2-8758-5497BD903CC1}" srcId="{C70757C1-FC49-4282-853C-2C8E7D9FDECB}" destId="{25DB25B5-6523-4AEC-8D93-91FBB8DBDE65}" srcOrd="1" destOrd="0" parTransId="{A2FE866A-0EB3-4FE1-B710-681869354B1B}" sibTransId="{910143AD-83D6-4BCC-89EA-D737DB785658}"/>
    <dgm:cxn modelId="{431E5837-6E1A-4499-A93C-9491007AB6C1}" srcId="{715EBD28-7988-4053-8FB4-4DB64961381F}" destId="{EF1FFDD4-FF2A-41C8-A035-B08A746B2B80}" srcOrd="4" destOrd="0" parTransId="{BB68B644-A561-479D-8244-8B97358E4552}" sibTransId="{0B80108D-3F1D-4948-8643-103932F9BB8F}"/>
    <dgm:cxn modelId="{DEC6F540-B689-45EC-ACF3-229AB7F0D4B9}" type="presOf" srcId="{C5B6E2F9-9110-4F16-B400-7F61EF8AF693}" destId="{DF637271-AD06-4232-9AB8-F767D546D941}" srcOrd="0" destOrd="5" presId="urn:microsoft.com/office/officeart/2005/8/layout/hList1"/>
    <dgm:cxn modelId="{84B9455C-1683-4783-965D-06EF65F7B22E}" srcId="{C70757C1-FC49-4282-853C-2C8E7D9FDECB}" destId="{D588EDC3-1EEC-4EDD-8F13-F06B9C99700E}" srcOrd="0" destOrd="0" parTransId="{452B24F0-E0D4-4AAE-9E76-C3DEE2F81DD7}" sibTransId="{34F3A142-F905-4813-965C-5D1807717D87}"/>
    <dgm:cxn modelId="{822E6149-635E-45AF-AE06-CB30C07A45FB}" type="presOf" srcId="{4CE4A81B-235C-457B-8428-CB674863E969}" destId="{DF637271-AD06-4232-9AB8-F767D546D941}" srcOrd="0" destOrd="1" presId="urn:microsoft.com/office/officeart/2005/8/layout/hList1"/>
    <dgm:cxn modelId="{CE7B2452-BFC0-4858-87B6-30C7FF2E4A0B}" type="presOf" srcId="{3E00C15F-5BEB-4B31-9D44-C1B2270D68DC}" destId="{DF637271-AD06-4232-9AB8-F767D546D941}" srcOrd="0" destOrd="3" presId="urn:microsoft.com/office/officeart/2005/8/layout/hList1"/>
    <dgm:cxn modelId="{EDAA547F-B9B8-4E74-9FD2-6DEE50E7D375}" srcId="{715EBD28-7988-4053-8FB4-4DB64961381F}" destId="{C5B6E2F9-9110-4F16-B400-7F61EF8AF693}" srcOrd="5" destOrd="0" parTransId="{0AD1EB68-7289-47B8-9F68-4D25945FC6B4}" sibTransId="{76642B82-73A5-4174-AE09-B87DC5E570B4}"/>
    <dgm:cxn modelId="{961CF990-0EC4-4067-B64B-318069B6DD3E}" type="presOf" srcId="{25DB25B5-6523-4AEC-8D93-91FBB8DBDE65}" destId="{CCF05C21-CF66-4A48-8A4B-2CE4913D383B}" srcOrd="0" destOrd="1" presId="urn:microsoft.com/office/officeart/2005/8/layout/hList1"/>
    <dgm:cxn modelId="{87AB7591-2EE4-415C-85DD-EDC3AAA9469E}" srcId="{BD360DF9-5110-4BEC-AFE1-0FC7A0210EF6}" destId="{C70757C1-FC49-4282-853C-2C8E7D9FDECB}" srcOrd="1" destOrd="0" parTransId="{1B6860A3-6BC8-4D83-ACAD-29BA07DB49D1}" sibTransId="{53295FC7-88CF-46A4-8020-01A7D8B621C8}"/>
    <dgm:cxn modelId="{87A3DB92-EE89-4B3C-8757-68DC3B0192C4}" type="presOf" srcId="{CCF9F65D-D180-4DE9-BC12-574AF2A2AEDE}" destId="{CCF05C21-CF66-4A48-8A4B-2CE4913D383B}" srcOrd="0" destOrd="3" presId="urn:microsoft.com/office/officeart/2005/8/layout/hList1"/>
    <dgm:cxn modelId="{6472B098-F543-4CB9-9184-81AC3DAAA3A3}" type="presOf" srcId="{BD360DF9-5110-4BEC-AFE1-0FC7A0210EF6}" destId="{1EE0B6E3-9F10-4FA2-9171-9952C772B49D}" srcOrd="0" destOrd="0" presId="urn:microsoft.com/office/officeart/2005/8/layout/hList1"/>
    <dgm:cxn modelId="{F6DD60A0-B2D7-405E-9010-B73DC3F92ACD}" type="presOf" srcId="{A8B90E4E-2F87-46AD-A852-A318D708E62A}" destId="{CCF05C21-CF66-4A48-8A4B-2CE4913D383B}" srcOrd="0" destOrd="2" presId="urn:microsoft.com/office/officeart/2005/8/layout/hList1"/>
    <dgm:cxn modelId="{58E047A7-0CDC-44C6-A2CC-4621393F9D92}" type="presOf" srcId="{9F539CFE-667B-467F-B3BA-CA27E146A849}" destId="{DF637271-AD06-4232-9AB8-F767D546D941}" srcOrd="0" destOrd="2" presId="urn:microsoft.com/office/officeart/2005/8/layout/hList1"/>
    <dgm:cxn modelId="{006229AA-DCD1-48FA-9AD9-12A4380954A1}" srcId="{C70757C1-FC49-4282-853C-2C8E7D9FDECB}" destId="{A8B90E4E-2F87-46AD-A852-A318D708E62A}" srcOrd="2" destOrd="0" parTransId="{DA4919FB-EE04-4A70-9C39-B051449E6172}" sibTransId="{6D42E62B-575A-492C-93F6-3FDAFAC6A8DB}"/>
    <dgm:cxn modelId="{8B0605C8-CF4C-4149-89F4-079342DA7D49}" type="presOf" srcId="{C70757C1-FC49-4282-853C-2C8E7D9FDECB}" destId="{D304924D-3F22-4D84-AC85-9D7B5B2B4778}" srcOrd="0" destOrd="0" presId="urn:microsoft.com/office/officeart/2005/8/layout/hList1"/>
    <dgm:cxn modelId="{499127CE-B7B5-4A7F-AB2D-D64A854B3FA8}" srcId="{715EBD28-7988-4053-8FB4-4DB64961381F}" destId="{DD543FAC-340A-4E42-BE3E-1C9FFB58241D}" srcOrd="0" destOrd="0" parTransId="{8748C678-67A5-4183-8706-A8BA3ADACE23}" sibTransId="{479C397E-EB46-4939-86A7-211A45633046}"/>
    <dgm:cxn modelId="{7ABBECD1-9F75-4CAD-9872-CED513635228}" type="presOf" srcId="{D588EDC3-1EEC-4EDD-8F13-F06B9C99700E}" destId="{CCF05C21-CF66-4A48-8A4B-2CE4913D383B}" srcOrd="0" destOrd="0" presId="urn:microsoft.com/office/officeart/2005/8/layout/hList1"/>
    <dgm:cxn modelId="{F6F4F9D1-7110-4CFA-A51E-21037F851316}" type="presOf" srcId="{DD543FAC-340A-4E42-BE3E-1C9FFB58241D}" destId="{DF637271-AD06-4232-9AB8-F767D546D941}" srcOrd="0" destOrd="0" presId="urn:microsoft.com/office/officeart/2005/8/layout/hList1"/>
    <dgm:cxn modelId="{F8ED3FDD-4853-4ADA-B710-A5D481ABA9FD}" srcId="{715EBD28-7988-4053-8FB4-4DB64961381F}" destId="{3E00C15F-5BEB-4B31-9D44-C1B2270D68DC}" srcOrd="3" destOrd="0" parTransId="{232F4A8A-F51A-43EF-B576-8BC26B45AAB4}" sibTransId="{1887F158-4BDD-45D6-B78F-50F024C5C1E8}"/>
    <dgm:cxn modelId="{C89946E1-7872-4D90-AE48-5BA48DCEE3B7}" srcId="{715EBD28-7988-4053-8FB4-4DB64961381F}" destId="{4CE4A81B-235C-457B-8428-CB674863E969}" srcOrd="1" destOrd="0" parTransId="{B7083CC6-C8D9-4EAC-B949-4D846CD109FA}" sibTransId="{350A9B3F-7F3F-427E-9685-F13DC32DCD32}"/>
    <dgm:cxn modelId="{152E86F3-6B3E-4A9B-B95A-92E2318F3695}" type="presOf" srcId="{715EBD28-7988-4053-8FB4-4DB64961381F}" destId="{851B7C18-55F8-4738-8298-3C5C8AAD1A2A}" srcOrd="0" destOrd="0" presId="urn:microsoft.com/office/officeart/2005/8/layout/hList1"/>
    <dgm:cxn modelId="{D5F61949-AECE-4622-829B-680B64B1B966}" type="presParOf" srcId="{1EE0B6E3-9F10-4FA2-9171-9952C772B49D}" destId="{8923D886-EA6A-4CDA-9F48-C5D10D58367D}" srcOrd="0" destOrd="0" presId="urn:microsoft.com/office/officeart/2005/8/layout/hList1"/>
    <dgm:cxn modelId="{4E57A6E9-6579-4E47-B230-DE5BC5BA5BE0}" type="presParOf" srcId="{8923D886-EA6A-4CDA-9F48-C5D10D58367D}" destId="{851B7C18-55F8-4738-8298-3C5C8AAD1A2A}" srcOrd="0" destOrd="0" presId="urn:microsoft.com/office/officeart/2005/8/layout/hList1"/>
    <dgm:cxn modelId="{B7849403-A1E6-45F4-88A0-4555E5C49A28}" type="presParOf" srcId="{8923D886-EA6A-4CDA-9F48-C5D10D58367D}" destId="{DF637271-AD06-4232-9AB8-F767D546D941}" srcOrd="1" destOrd="0" presId="urn:microsoft.com/office/officeart/2005/8/layout/hList1"/>
    <dgm:cxn modelId="{D054F5F9-EFAB-4F46-930F-4B8821275979}" type="presParOf" srcId="{1EE0B6E3-9F10-4FA2-9171-9952C772B49D}" destId="{AD51E04C-6141-4345-A1A0-EE3C321EFB2F}" srcOrd="1" destOrd="0" presId="urn:microsoft.com/office/officeart/2005/8/layout/hList1"/>
    <dgm:cxn modelId="{358F389A-A6F7-4F2A-80CB-0B3F4A4FA24D}" type="presParOf" srcId="{1EE0B6E3-9F10-4FA2-9171-9952C772B49D}" destId="{873ECBBA-DA60-432D-8657-46F227104FF8}" srcOrd="2" destOrd="0" presId="urn:microsoft.com/office/officeart/2005/8/layout/hList1"/>
    <dgm:cxn modelId="{55937952-7AF9-47B3-B1C2-89270D35FCB5}" type="presParOf" srcId="{873ECBBA-DA60-432D-8657-46F227104FF8}" destId="{D304924D-3F22-4D84-AC85-9D7B5B2B4778}" srcOrd="0" destOrd="0" presId="urn:microsoft.com/office/officeart/2005/8/layout/hList1"/>
    <dgm:cxn modelId="{BE03CDDD-74F1-4478-A2DD-467F0442D158}" type="presParOf" srcId="{873ECBBA-DA60-432D-8657-46F227104FF8}" destId="{CCF05C21-CF66-4A48-8A4B-2CE4913D383B}"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E3963A-3C8F-46AB-B1FC-4C85FE42F323}" type="doc">
      <dgm:prSet loTypeId="urn:microsoft.com/office/officeart/2005/8/layout/hierarchy1#1" loCatId="hierarchy" qsTypeId="urn:microsoft.com/office/officeart/2005/8/quickstyle/simple1" qsCatId="simple" csTypeId="urn:microsoft.com/office/officeart/2005/8/colors/accent1_3" csCatId="accent1" phldr="1"/>
      <dgm:spPr/>
      <dgm:t>
        <a:bodyPr/>
        <a:lstStyle/>
        <a:p>
          <a:endParaRPr lang="en-CA"/>
        </a:p>
      </dgm:t>
    </dgm:pt>
    <dgm:pt modelId="{E05CEDFA-B31E-48BE-B343-B68912B85640}">
      <dgm:prSet phldrT="[Texte]" custT="1"/>
      <dgm:spPr/>
      <dgm:t>
        <a:bodyPr/>
        <a:lstStyle/>
        <a:p>
          <a:pPr algn="ctr"/>
          <a:r>
            <a:rPr lang="fr-CA" sz="900" b="1" dirty="0">
              <a:latin typeface="Aptos" panose="020B0004020202020204" pitchFamily="34" charset="0"/>
            </a:rPr>
            <a:t>BCAPG</a:t>
          </a:r>
        </a:p>
      </dgm:t>
    </dgm:pt>
    <dgm:pt modelId="{7B463D13-E7BE-47F4-8CE0-4AEBBF6608CA}" type="parTrans" cxnId="{2F8B849A-F5C0-4C73-B1FB-C6A2FF9E1E62}">
      <dgm:prSet/>
      <dgm:spPr/>
      <dgm:t>
        <a:bodyPr/>
        <a:lstStyle/>
        <a:p>
          <a:pPr algn="ctr"/>
          <a:endParaRPr lang="en-CA"/>
        </a:p>
      </dgm:t>
    </dgm:pt>
    <dgm:pt modelId="{26FAA02B-3928-4796-A5F1-A1F063AFD940}" type="sibTrans" cxnId="{2F8B849A-F5C0-4C73-B1FB-C6A2FF9E1E62}">
      <dgm:prSet/>
      <dgm:spPr/>
      <dgm:t>
        <a:bodyPr/>
        <a:lstStyle/>
        <a:p>
          <a:pPr algn="ctr"/>
          <a:endParaRPr lang="en-CA"/>
        </a:p>
      </dgm:t>
    </dgm:pt>
    <dgm:pt modelId="{550BC87E-82E9-4117-B9C5-7A24ED3FC11A}">
      <dgm:prSet phldrT="[Text]" custT="1"/>
      <dgm:spPr/>
      <dgm:t>
        <a:bodyPr/>
        <a:lstStyle/>
        <a:p>
          <a:pPr algn="ctr"/>
          <a:r>
            <a:rPr lang="fr-CA" sz="900" b="1" dirty="0">
              <a:latin typeface="Aptos" panose="020B0004020202020204" pitchFamily="34" charset="0"/>
            </a:rPr>
            <a:t>Comité exécutif</a:t>
          </a:r>
        </a:p>
      </dgm:t>
    </dgm:pt>
    <dgm:pt modelId="{07AC02AE-1F9D-4BDD-BC4F-CA2649A501EB}" type="parTrans" cxnId="{F23ECDD0-EE38-4315-8EBD-F93157CF1CE9}">
      <dgm:prSet/>
      <dgm:spPr/>
      <dgm:t>
        <a:bodyPr/>
        <a:lstStyle/>
        <a:p>
          <a:pPr algn="ctr"/>
          <a:endParaRPr lang="en-CA"/>
        </a:p>
      </dgm:t>
    </dgm:pt>
    <dgm:pt modelId="{7444219B-A6F5-48FA-AB2F-B9E79BB38FC6}" type="sibTrans" cxnId="{F23ECDD0-EE38-4315-8EBD-F93157CF1CE9}">
      <dgm:prSet/>
      <dgm:spPr/>
      <dgm:t>
        <a:bodyPr/>
        <a:lstStyle/>
        <a:p>
          <a:pPr algn="ctr"/>
          <a:endParaRPr lang="en-CA"/>
        </a:p>
      </dgm:t>
    </dgm:pt>
    <dgm:pt modelId="{B82EEDE2-DCBC-4052-BE9D-1F6231693094}">
      <dgm:prSet phldrT="[Text]" custT="1"/>
      <dgm:spPr/>
      <dgm:t>
        <a:bodyPr/>
        <a:lstStyle/>
        <a:p>
          <a:pPr algn="ctr"/>
          <a:r>
            <a:rPr lang="fr-CA" sz="900" b="1" dirty="0">
              <a:latin typeface="Aptos" panose="020B0004020202020204" pitchFamily="34" charset="0"/>
            </a:rPr>
            <a:t>Comité des candidatures</a:t>
          </a:r>
        </a:p>
      </dgm:t>
    </dgm:pt>
    <dgm:pt modelId="{DD4A3C34-EF10-4B7C-BAD5-B03768D495DE}" type="parTrans" cxnId="{F51D25C1-E72F-4D39-A24B-5A3DA3D2EFD4}">
      <dgm:prSet/>
      <dgm:spPr/>
      <dgm:t>
        <a:bodyPr/>
        <a:lstStyle/>
        <a:p>
          <a:pPr algn="ctr"/>
          <a:endParaRPr lang="en-CA"/>
        </a:p>
      </dgm:t>
    </dgm:pt>
    <dgm:pt modelId="{42C143CF-FBE5-437D-B04D-BF40AF8B7799}" type="sibTrans" cxnId="{F51D25C1-E72F-4D39-A24B-5A3DA3D2EFD4}">
      <dgm:prSet/>
      <dgm:spPr/>
      <dgm:t>
        <a:bodyPr/>
        <a:lstStyle/>
        <a:p>
          <a:pPr algn="ctr"/>
          <a:endParaRPr lang="en-CA"/>
        </a:p>
      </dgm:t>
    </dgm:pt>
    <dgm:pt modelId="{D503AB69-9EFE-43D1-8363-E14ED3F51D35}">
      <dgm:prSet phldrT="[Text]" custT="1"/>
      <dgm:spPr/>
      <dgm:t>
        <a:bodyPr/>
        <a:lstStyle/>
        <a:p>
          <a:pPr algn="ctr"/>
          <a:r>
            <a:rPr lang="fr-CA" sz="900" b="1" dirty="0">
              <a:latin typeface="Aptos" panose="020B0004020202020204" pitchFamily="34" charset="0"/>
            </a:rPr>
            <a:t>Comité des politiques et procédures</a:t>
          </a:r>
        </a:p>
      </dgm:t>
    </dgm:pt>
    <dgm:pt modelId="{76F9A28D-294E-4D7A-B165-6C8ED5800AFC}" type="parTrans" cxnId="{C895B4E5-7AC2-4176-ABB1-44EEE2B0E64A}">
      <dgm:prSet/>
      <dgm:spPr/>
      <dgm:t>
        <a:bodyPr/>
        <a:lstStyle/>
        <a:p>
          <a:pPr algn="ctr"/>
          <a:endParaRPr lang="en-CA"/>
        </a:p>
      </dgm:t>
    </dgm:pt>
    <dgm:pt modelId="{D0D68B28-B139-4593-9679-9954AFF82A18}" type="sibTrans" cxnId="{C895B4E5-7AC2-4176-ABB1-44EEE2B0E64A}">
      <dgm:prSet/>
      <dgm:spPr/>
      <dgm:t>
        <a:bodyPr/>
        <a:lstStyle/>
        <a:p>
          <a:pPr algn="ctr"/>
          <a:endParaRPr lang="en-CA"/>
        </a:p>
      </dgm:t>
    </dgm:pt>
    <dgm:pt modelId="{7B1EE88A-0244-4230-B50F-B3FE6B6062DB}">
      <dgm:prSet phldrT="[Text]" custT="1"/>
      <dgm:spPr/>
      <dgm:t>
        <a:bodyPr/>
        <a:lstStyle/>
        <a:p>
          <a:pPr algn="ctr"/>
          <a:r>
            <a:rPr lang="fr-CA" sz="900" b="1" dirty="0">
              <a:latin typeface="Aptos" panose="020B0004020202020204" pitchFamily="34" charset="0"/>
            </a:rPr>
            <a:t>Comité sur la responsabilité en matière d’agrément</a:t>
          </a:r>
        </a:p>
      </dgm:t>
    </dgm:pt>
    <dgm:pt modelId="{2AA3DEE9-73D6-4882-BE60-7936E8364B79}" type="parTrans" cxnId="{CCE9FDA3-CECB-4F61-91BE-3E89D011D216}">
      <dgm:prSet/>
      <dgm:spPr/>
      <dgm:t>
        <a:bodyPr/>
        <a:lstStyle/>
        <a:p>
          <a:pPr algn="ctr"/>
          <a:endParaRPr lang="en-CA"/>
        </a:p>
      </dgm:t>
    </dgm:pt>
    <dgm:pt modelId="{5A5B5135-B953-41E7-BC40-4F175C9511C4}" type="sibTrans" cxnId="{CCE9FDA3-CECB-4F61-91BE-3E89D011D216}">
      <dgm:prSet/>
      <dgm:spPr/>
      <dgm:t>
        <a:bodyPr/>
        <a:lstStyle/>
        <a:p>
          <a:pPr algn="ctr"/>
          <a:endParaRPr lang="en-CA"/>
        </a:p>
      </dgm:t>
    </dgm:pt>
    <dgm:pt modelId="{5AF46A8E-64CB-4FC7-AD0D-C8D04006A3BF}" type="pres">
      <dgm:prSet presAssocID="{20E3963A-3C8F-46AB-B1FC-4C85FE42F323}" presName="hierChild1" presStyleCnt="0">
        <dgm:presLayoutVars>
          <dgm:chPref val="1"/>
          <dgm:dir/>
          <dgm:animOne val="branch"/>
          <dgm:animLvl val="lvl"/>
          <dgm:resizeHandles/>
        </dgm:presLayoutVars>
      </dgm:prSet>
      <dgm:spPr/>
    </dgm:pt>
    <dgm:pt modelId="{440C5762-98F0-41AB-91A2-9A4997764B9E}" type="pres">
      <dgm:prSet presAssocID="{E05CEDFA-B31E-48BE-B343-B68912B85640}" presName="hierRoot1" presStyleCnt="0"/>
      <dgm:spPr/>
    </dgm:pt>
    <dgm:pt modelId="{25B85536-98C5-4FA7-BBFA-31E1413133ED}" type="pres">
      <dgm:prSet presAssocID="{E05CEDFA-B31E-48BE-B343-B68912B85640}" presName="composite" presStyleCnt="0"/>
      <dgm:spPr/>
    </dgm:pt>
    <dgm:pt modelId="{C1DBD708-489F-4F25-8E9A-C0AF32500F90}" type="pres">
      <dgm:prSet presAssocID="{E05CEDFA-B31E-48BE-B343-B68912B85640}" presName="background" presStyleLbl="node0" presStyleIdx="0" presStyleCnt="1"/>
      <dgm:spPr/>
    </dgm:pt>
    <dgm:pt modelId="{D19F0BC6-7C4E-445F-A138-FE3B32F29C33}" type="pres">
      <dgm:prSet presAssocID="{E05CEDFA-B31E-48BE-B343-B68912B85640}" presName="text" presStyleLbl="fgAcc0" presStyleIdx="0" presStyleCnt="1">
        <dgm:presLayoutVars>
          <dgm:chPref val="3"/>
        </dgm:presLayoutVars>
      </dgm:prSet>
      <dgm:spPr/>
    </dgm:pt>
    <dgm:pt modelId="{6EDC9292-91FE-49CF-8A49-318F6A3B4FF5}" type="pres">
      <dgm:prSet presAssocID="{E05CEDFA-B31E-48BE-B343-B68912B85640}" presName="hierChild2" presStyleCnt="0"/>
      <dgm:spPr/>
    </dgm:pt>
    <dgm:pt modelId="{D03FAC63-41E8-4EAC-846D-95D735A44274}" type="pres">
      <dgm:prSet presAssocID="{07AC02AE-1F9D-4BDD-BC4F-CA2649A501EB}" presName="Name10" presStyleLbl="parChTrans1D2" presStyleIdx="0" presStyleCnt="4"/>
      <dgm:spPr/>
    </dgm:pt>
    <dgm:pt modelId="{6F8DC7CF-D14F-4FC2-B3AE-500C8AF799FB}" type="pres">
      <dgm:prSet presAssocID="{550BC87E-82E9-4117-B9C5-7A24ED3FC11A}" presName="hierRoot2" presStyleCnt="0"/>
      <dgm:spPr/>
    </dgm:pt>
    <dgm:pt modelId="{5227E57B-1122-4494-98D1-3D61123AE98D}" type="pres">
      <dgm:prSet presAssocID="{550BC87E-82E9-4117-B9C5-7A24ED3FC11A}" presName="composite2" presStyleCnt="0"/>
      <dgm:spPr/>
    </dgm:pt>
    <dgm:pt modelId="{E01AA7B5-BCF5-4EF0-9D22-6081E47D681C}" type="pres">
      <dgm:prSet presAssocID="{550BC87E-82E9-4117-B9C5-7A24ED3FC11A}" presName="background2" presStyleLbl="node2" presStyleIdx="0" presStyleCnt="4"/>
      <dgm:spPr/>
    </dgm:pt>
    <dgm:pt modelId="{3B740607-C0CC-47C9-83A6-740CD6ED5A63}" type="pres">
      <dgm:prSet presAssocID="{550BC87E-82E9-4117-B9C5-7A24ED3FC11A}" presName="text2" presStyleLbl="fgAcc2" presStyleIdx="0" presStyleCnt="4">
        <dgm:presLayoutVars>
          <dgm:chPref val="3"/>
        </dgm:presLayoutVars>
      </dgm:prSet>
      <dgm:spPr/>
    </dgm:pt>
    <dgm:pt modelId="{4B2D053F-5E1A-4954-BFC0-5F93D643AF45}" type="pres">
      <dgm:prSet presAssocID="{550BC87E-82E9-4117-B9C5-7A24ED3FC11A}" presName="hierChild3" presStyleCnt="0"/>
      <dgm:spPr/>
    </dgm:pt>
    <dgm:pt modelId="{3C55C792-67D0-4AB9-9884-5539F9F34716}" type="pres">
      <dgm:prSet presAssocID="{DD4A3C34-EF10-4B7C-BAD5-B03768D495DE}" presName="Name10" presStyleLbl="parChTrans1D2" presStyleIdx="1" presStyleCnt="4"/>
      <dgm:spPr/>
    </dgm:pt>
    <dgm:pt modelId="{E79F8521-66BE-4E9A-AF11-342425FF86B5}" type="pres">
      <dgm:prSet presAssocID="{B82EEDE2-DCBC-4052-BE9D-1F6231693094}" presName="hierRoot2" presStyleCnt="0"/>
      <dgm:spPr/>
    </dgm:pt>
    <dgm:pt modelId="{A7EED301-30CE-4C7F-A28F-57A4F2A15A4C}" type="pres">
      <dgm:prSet presAssocID="{B82EEDE2-DCBC-4052-BE9D-1F6231693094}" presName="composite2" presStyleCnt="0"/>
      <dgm:spPr/>
    </dgm:pt>
    <dgm:pt modelId="{55B95C22-2B8E-47F0-BC15-E30AD478948F}" type="pres">
      <dgm:prSet presAssocID="{B82EEDE2-DCBC-4052-BE9D-1F6231693094}" presName="background2" presStyleLbl="node2" presStyleIdx="1" presStyleCnt="4"/>
      <dgm:spPr/>
    </dgm:pt>
    <dgm:pt modelId="{BED7E1FF-6C88-4A63-84E6-98E3706EE9F5}" type="pres">
      <dgm:prSet presAssocID="{B82EEDE2-DCBC-4052-BE9D-1F6231693094}" presName="text2" presStyleLbl="fgAcc2" presStyleIdx="1" presStyleCnt="4">
        <dgm:presLayoutVars>
          <dgm:chPref val="3"/>
        </dgm:presLayoutVars>
      </dgm:prSet>
      <dgm:spPr/>
    </dgm:pt>
    <dgm:pt modelId="{D6AE3D1A-2E88-42BA-A2BC-7008CC382EB7}" type="pres">
      <dgm:prSet presAssocID="{B82EEDE2-DCBC-4052-BE9D-1F6231693094}" presName="hierChild3" presStyleCnt="0"/>
      <dgm:spPr/>
    </dgm:pt>
    <dgm:pt modelId="{2A7278B2-77C5-45C4-B878-708D2896F51F}" type="pres">
      <dgm:prSet presAssocID="{76F9A28D-294E-4D7A-B165-6C8ED5800AFC}" presName="Name10" presStyleLbl="parChTrans1D2" presStyleIdx="2" presStyleCnt="4"/>
      <dgm:spPr/>
    </dgm:pt>
    <dgm:pt modelId="{BA87B478-D999-4122-A81D-D4CAF69094AE}" type="pres">
      <dgm:prSet presAssocID="{D503AB69-9EFE-43D1-8363-E14ED3F51D35}" presName="hierRoot2" presStyleCnt="0"/>
      <dgm:spPr/>
    </dgm:pt>
    <dgm:pt modelId="{B250B4A7-4032-4A16-9EBC-25FF6EB1C798}" type="pres">
      <dgm:prSet presAssocID="{D503AB69-9EFE-43D1-8363-E14ED3F51D35}" presName="composite2" presStyleCnt="0"/>
      <dgm:spPr/>
    </dgm:pt>
    <dgm:pt modelId="{F3D8C2C4-B2FF-4843-94FD-9034DC6650B6}" type="pres">
      <dgm:prSet presAssocID="{D503AB69-9EFE-43D1-8363-E14ED3F51D35}" presName="background2" presStyleLbl="node2" presStyleIdx="2" presStyleCnt="4"/>
      <dgm:spPr/>
    </dgm:pt>
    <dgm:pt modelId="{0ACC25EC-5A33-4B72-A8B2-A7F212C22112}" type="pres">
      <dgm:prSet presAssocID="{D503AB69-9EFE-43D1-8363-E14ED3F51D35}" presName="text2" presStyleLbl="fgAcc2" presStyleIdx="2" presStyleCnt="4">
        <dgm:presLayoutVars>
          <dgm:chPref val="3"/>
        </dgm:presLayoutVars>
      </dgm:prSet>
      <dgm:spPr/>
    </dgm:pt>
    <dgm:pt modelId="{30045374-80A7-4822-90A5-38C6F3FF2B22}" type="pres">
      <dgm:prSet presAssocID="{D503AB69-9EFE-43D1-8363-E14ED3F51D35}" presName="hierChild3" presStyleCnt="0"/>
      <dgm:spPr/>
    </dgm:pt>
    <dgm:pt modelId="{2ECBEF61-9CB7-4870-B8B3-59E658292FD4}" type="pres">
      <dgm:prSet presAssocID="{2AA3DEE9-73D6-4882-BE60-7936E8364B79}" presName="Name10" presStyleLbl="parChTrans1D2" presStyleIdx="3" presStyleCnt="4"/>
      <dgm:spPr/>
    </dgm:pt>
    <dgm:pt modelId="{D3D0844B-58C1-465C-B465-6F858CBEA484}" type="pres">
      <dgm:prSet presAssocID="{7B1EE88A-0244-4230-B50F-B3FE6B6062DB}" presName="hierRoot2" presStyleCnt="0"/>
      <dgm:spPr/>
    </dgm:pt>
    <dgm:pt modelId="{C8AEF509-A1A0-42CD-998F-5CAF10025CCD}" type="pres">
      <dgm:prSet presAssocID="{7B1EE88A-0244-4230-B50F-B3FE6B6062DB}" presName="composite2" presStyleCnt="0"/>
      <dgm:spPr/>
    </dgm:pt>
    <dgm:pt modelId="{A1086FCC-913B-4EEC-8F93-88FDCA0965DA}" type="pres">
      <dgm:prSet presAssocID="{7B1EE88A-0244-4230-B50F-B3FE6B6062DB}" presName="background2" presStyleLbl="node2" presStyleIdx="3" presStyleCnt="4"/>
      <dgm:spPr/>
    </dgm:pt>
    <dgm:pt modelId="{0133C607-035F-4F29-8973-C505F39DE117}" type="pres">
      <dgm:prSet presAssocID="{7B1EE88A-0244-4230-B50F-B3FE6B6062DB}" presName="text2" presStyleLbl="fgAcc2" presStyleIdx="3" presStyleCnt="4" custScaleX="113480">
        <dgm:presLayoutVars>
          <dgm:chPref val="3"/>
        </dgm:presLayoutVars>
      </dgm:prSet>
      <dgm:spPr/>
    </dgm:pt>
    <dgm:pt modelId="{C72D5584-143D-41CF-93CC-A80C9C1A914D}" type="pres">
      <dgm:prSet presAssocID="{7B1EE88A-0244-4230-B50F-B3FE6B6062DB}" presName="hierChild3" presStyleCnt="0"/>
      <dgm:spPr/>
    </dgm:pt>
  </dgm:ptLst>
  <dgm:cxnLst>
    <dgm:cxn modelId="{5D09630F-1AB4-4E08-91D6-9DCADF35D69E}" type="presOf" srcId="{B82EEDE2-DCBC-4052-BE9D-1F6231693094}" destId="{BED7E1FF-6C88-4A63-84E6-98E3706EE9F5}" srcOrd="0" destOrd="0" presId="urn:microsoft.com/office/officeart/2005/8/layout/hierarchy1#1"/>
    <dgm:cxn modelId="{98C4E962-30E3-4A58-8058-D96EB055530F}" type="presOf" srcId="{7B1EE88A-0244-4230-B50F-B3FE6B6062DB}" destId="{0133C607-035F-4F29-8973-C505F39DE117}" srcOrd="0" destOrd="0" presId="urn:microsoft.com/office/officeart/2005/8/layout/hierarchy1#1"/>
    <dgm:cxn modelId="{23F62169-FB9B-45FA-ADED-8E5455C0D7F8}" type="presOf" srcId="{2AA3DEE9-73D6-4882-BE60-7936E8364B79}" destId="{2ECBEF61-9CB7-4870-B8B3-59E658292FD4}" srcOrd="0" destOrd="0" presId="urn:microsoft.com/office/officeart/2005/8/layout/hierarchy1#1"/>
    <dgm:cxn modelId="{89511973-EBA4-4164-A678-9C0FD0830FD2}" type="presOf" srcId="{E05CEDFA-B31E-48BE-B343-B68912B85640}" destId="{D19F0BC6-7C4E-445F-A138-FE3B32F29C33}" srcOrd="0" destOrd="0" presId="urn:microsoft.com/office/officeart/2005/8/layout/hierarchy1#1"/>
    <dgm:cxn modelId="{0B1B348F-A572-49E3-98B8-66E69A6B2D77}" type="presOf" srcId="{76F9A28D-294E-4D7A-B165-6C8ED5800AFC}" destId="{2A7278B2-77C5-45C4-B878-708D2896F51F}" srcOrd="0" destOrd="0" presId="urn:microsoft.com/office/officeart/2005/8/layout/hierarchy1#1"/>
    <dgm:cxn modelId="{2F8B849A-F5C0-4C73-B1FB-C6A2FF9E1E62}" srcId="{20E3963A-3C8F-46AB-B1FC-4C85FE42F323}" destId="{E05CEDFA-B31E-48BE-B343-B68912B85640}" srcOrd="0" destOrd="0" parTransId="{7B463D13-E7BE-47F4-8CE0-4AEBBF6608CA}" sibTransId="{26FAA02B-3928-4796-A5F1-A1F063AFD940}"/>
    <dgm:cxn modelId="{CCE9FDA3-CECB-4F61-91BE-3E89D011D216}" srcId="{E05CEDFA-B31E-48BE-B343-B68912B85640}" destId="{7B1EE88A-0244-4230-B50F-B3FE6B6062DB}" srcOrd="3" destOrd="0" parTransId="{2AA3DEE9-73D6-4882-BE60-7936E8364B79}" sibTransId="{5A5B5135-B953-41E7-BC40-4F175C9511C4}"/>
    <dgm:cxn modelId="{051502B9-AD90-4D71-9A6E-F466C9CF76D5}" type="presOf" srcId="{DD4A3C34-EF10-4B7C-BAD5-B03768D495DE}" destId="{3C55C792-67D0-4AB9-9884-5539F9F34716}" srcOrd="0" destOrd="0" presId="urn:microsoft.com/office/officeart/2005/8/layout/hierarchy1#1"/>
    <dgm:cxn modelId="{6CC968BC-EFDA-4F2A-B1A6-88801521C123}" type="presOf" srcId="{07AC02AE-1F9D-4BDD-BC4F-CA2649A501EB}" destId="{D03FAC63-41E8-4EAC-846D-95D735A44274}" srcOrd="0" destOrd="0" presId="urn:microsoft.com/office/officeart/2005/8/layout/hierarchy1#1"/>
    <dgm:cxn modelId="{F51D25C1-E72F-4D39-A24B-5A3DA3D2EFD4}" srcId="{E05CEDFA-B31E-48BE-B343-B68912B85640}" destId="{B82EEDE2-DCBC-4052-BE9D-1F6231693094}" srcOrd="1" destOrd="0" parTransId="{DD4A3C34-EF10-4B7C-BAD5-B03768D495DE}" sibTransId="{42C143CF-FBE5-437D-B04D-BF40AF8B7799}"/>
    <dgm:cxn modelId="{F23ECDD0-EE38-4315-8EBD-F93157CF1CE9}" srcId="{E05CEDFA-B31E-48BE-B343-B68912B85640}" destId="{550BC87E-82E9-4117-B9C5-7A24ED3FC11A}" srcOrd="0" destOrd="0" parTransId="{07AC02AE-1F9D-4BDD-BC4F-CA2649A501EB}" sibTransId="{7444219B-A6F5-48FA-AB2F-B9E79BB38FC6}"/>
    <dgm:cxn modelId="{C895B4E5-7AC2-4176-ABB1-44EEE2B0E64A}" srcId="{E05CEDFA-B31E-48BE-B343-B68912B85640}" destId="{D503AB69-9EFE-43D1-8363-E14ED3F51D35}" srcOrd="2" destOrd="0" parTransId="{76F9A28D-294E-4D7A-B165-6C8ED5800AFC}" sibTransId="{D0D68B28-B139-4593-9679-9954AFF82A18}"/>
    <dgm:cxn modelId="{154940EE-D69E-4B10-AED7-18754AD5BE22}" type="presOf" srcId="{D503AB69-9EFE-43D1-8363-E14ED3F51D35}" destId="{0ACC25EC-5A33-4B72-A8B2-A7F212C22112}" srcOrd="0" destOrd="0" presId="urn:microsoft.com/office/officeart/2005/8/layout/hierarchy1#1"/>
    <dgm:cxn modelId="{8883A8F1-2B9A-4F60-A6C0-10129FCA2D99}" type="presOf" srcId="{20E3963A-3C8F-46AB-B1FC-4C85FE42F323}" destId="{5AF46A8E-64CB-4FC7-AD0D-C8D04006A3BF}" srcOrd="0" destOrd="0" presId="urn:microsoft.com/office/officeart/2005/8/layout/hierarchy1#1"/>
    <dgm:cxn modelId="{0EBD8BF5-9DCE-4F48-B1C4-5A7724564897}" type="presOf" srcId="{550BC87E-82E9-4117-B9C5-7A24ED3FC11A}" destId="{3B740607-C0CC-47C9-83A6-740CD6ED5A63}" srcOrd="0" destOrd="0" presId="urn:microsoft.com/office/officeart/2005/8/layout/hierarchy1#1"/>
    <dgm:cxn modelId="{A89B93DD-61F6-4B61-8163-93E5D897771C}" type="presParOf" srcId="{5AF46A8E-64CB-4FC7-AD0D-C8D04006A3BF}" destId="{440C5762-98F0-41AB-91A2-9A4997764B9E}" srcOrd="0" destOrd="0" presId="urn:microsoft.com/office/officeart/2005/8/layout/hierarchy1#1"/>
    <dgm:cxn modelId="{4981B474-FDDF-4B8E-A048-718A034654B9}" type="presParOf" srcId="{440C5762-98F0-41AB-91A2-9A4997764B9E}" destId="{25B85536-98C5-4FA7-BBFA-31E1413133ED}" srcOrd="0" destOrd="0" presId="urn:microsoft.com/office/officeart/2005/8/layout/hierarchy1#1"/>
    <dgm:cxn modelId="{E69BFFC3-6AAA-4158-B66F-6A205D82868A}" type="presParOf" srcId="{25B85536-98C5-4FA7-BBFA-31E1413133ED}" destId="{C1DBD708-489F-4F25-8E9A-C0AF32500F90}" srcOrd="0" destOrd="0" presId="urn:microsoft.com/office/officeart/2005/8/layout/hierarchy1#1"/>
    <dgm:cxn modelId="{6A18F692-7854-498E-9226-AA45BE37E306}" type="presParOf" srcId="{25B85536-98C5-4FA7-BBFA-31E1413133ED}" destId="{D19F0BC6-7C4E-445F-A138-FE3B32F29C33}" srcOrd="1" destOrd="0" presId="urn:microsoft.com/office/officeart/2005/8/layout/hierarchy1#1"/>
    <dgm:cxn modelId="{DD0023E8-3274-4CC1-AEC1-CB8F4D5AC6F9}" type="presParOf" srcId="{440C5762-98F0-41AB-91A2-9A4997764B9E}" destId="{6EDC9292-91FE-49CF-8A49-318F6A3B4FF5}" srcOrd="1" destOrd="0" presId="urn:microsoft.com/office/officeart/2005/8/layout/hierarchy1#1"/>
    <dgm:cxn modelId="{CB6150B4-29D6-4E29-B24C-8C54E47C8E87}" type="presParOf" srcId="{6EDC9292-91FE-49CF-8A49-318F6A3B4FF5}" destId="{D03FAC63-41E8-4EAC-846D-95D735A44274}" srcOrd="0" destOrd="0" presId="urn:microsoft.com/office/officeart/2005/8/layout/hierarchy1#1"/>
    <dgm:cxn modelId="{1D396285-BE66-4BC3-9A8A-EAA55F0DF466}" type="presParOf" srcId="{6EDC9292-91FE-49CF-8A49-318F6A3B4FF5}" destId="{6F8DC7CF-D14F-4FC2-B3AE-500C8AF799FB}" srcOrd="1" destOrd="0" presId="urn:microsoft.com/office/officeart/2005/8/layout/hierarchy1#1"/>
    <dgm:cxn modelId="{4369C471-A3F8-4AAC-85DC-8C756504E2FB}" type="presParOf" srcId="{6F8DC7CF-D14F-4FC2-B3AE-500C8AF799FB}" destId="{5227E57B-1122-4494-98D1-3D61123AE98D}" srcOrd="0" destOrd="0" presId="urn:microsoft.com/office/officeart/2005/8/layout/hierarchy1#1"/>
    <dgm:cxn modelId="{B82E36A8-7CEF-46DB-9C4A-420BC4451958}" type="presParOf" srcId="{5227E57B-1122-4494-98D1-3D61123AE98D}" destId="{E01AA7B5-BCF5-4EF0-9D22-6081E47D681C}" srcOrd="0" destOrd="0" presId="urn:microsoft.com/office/officeart/2005/8/layout/hierarchy1#1"/>
    <dgm:cxn modelId="{857E03C5-A6B2-4633-85FB-C42F7DAEF26A}" type="presParOf" srcId="{5227E57B-1122-4494-98D1-3D61123AE98D}" destId="{3B740607-C0CC-47C9-83A6-740CD6ED5A63}" srcOrd="1" destOrd="0" presId="urn:microsoft.com/office/officeart/2005/8/layout/hierarchy1#1"/>
    <dgm:cxn modelId="{A362A8F2-B9E3-4303-8409-7F66345C46B6}" type="presParOf" srcId="{6F8DC7CF-D14F-4FC2-B3AE-500C8AF799FB}" destId="{4B2D053F-5E1A-4954-BFC0-5F93D643AF45}" srcOrd="1" destOrd="0" presId="urn:microsoft.com/office/officeart/2005/8/layout/hierarchy1#1"/>
    <dgm:cxn modelId="{FCFA3BC1-9D91-4560-9397-952F6F6D71EC}" type="presParOf" srcId="{6EDC9292-91FE-49CF-8A49-318F6A3B4FF5}" destId="{3C55C792-67D0-4AB9-9884-5539F9F34716}" srcOrd="2" destOrd="0" presId="urn:microsoft.com/office/officeart/2005/8/layout/hierarchy1#1"/>
    <dgm:cxn modelId="{7D0B7A91-A162-4EB3-A562-3AFF29356AE2}" type="presParOf" srcId="{6EDC9292-91FE-49CF-8A49-318F6A3B4FF5}" destId="{E79F8521-66BE-4E9A-AF11-342425FF86B5}" srcOrd="3" destOrd="0" presId="urn:microsoft.com/office/officeart/2005/8/layout/hierarchy1#1"/>
    <dgm:cxn modelId="{1C50A8AE-45EB-47BC-BD8F-4733391AD1BC}" type="presParOf" srcId="{E79F8521-66BE-4E9A-AF11-342425FF86B5}" destId="{A7EED301-30CE-4C7F-A28F-57A4F2A15A4C}" srcOrd="0" destOrd="0" presId="urn:microsoft.com/office/officeart/2005/8/layout/hierarchy1#1"/>
    <dgm:cxn modelId="{1DEC0C35-9783-4AC1-AF39-AA36C18AB38B}" type="presParOf" srcId="{A7EED301-30CE-4C7F-A28F-57A4F2A15A4C}" destId="{55B95C22-2B8E-47F0-BC15-E30AD478948F}" srcOrd="0" destOrd="0" presId="urn:microsoft.com/office/officeart/2005/8/layout/hierarchy1#1"/>
    <dgm:cxn modelId="{87D36A21-0645-4EEA-BDED-23331D53DE44}" type="presParOf" srcId="{A7EED301-30CE-4C7F-A28F-57A4F2A15A4C}" destId="{BED7E1FF-6C88-4A63-84E6-98E3706EE9F5}" srcOrd="1" destOrd="0" presId="urn:microsoft.com/office/officeart/2005/8/layout/hierarchy1#1"/>
    <dgm:cxn modelId="{A1AF19AD-73E4-4E0D-AEC2-991C24B38886}" type="presParOf" srcId="{E79F8521-66BE-4E9A-AF11-342425FF86B5}" destId="{D6AE3D1A-2E88-42BA-A2BC-7008CC382EB7}" srcOrd="1" destOrd="0" presId="urn:microsoft.com/office/officeart/2005/8/layout/hierarchy1#1"/>
    <dgm:cxn modelId="{1E6511F8-EA5C-431C-AD42-42AB3118885C}" type="presParOf" srcId="{6EDC9292-91FE-49CF-8A49-318F6A3B4FF5}" destId="{2A7278B2-77C5-45C4-B878-708D2896F51F}" srcOrd="4" destOrd="0" presId="urn:microsoft.com/office/officeart/2005/8/layout/hierarchy1#1"/>
    <dgm:cxn modelId="{D41DFBEF-E8DF-426C-944D-39F4BE44124F}" type="presParOf" srcId="{6EDC9292-91FE-49CF-8A49-318F6A3B4FF5}" destId="{BA87B478-D999-4122-A81D-D4CAF69094AE}" srcOrd="5" destOrd="0" presId="urn:microsoft.com/office/officeart/2005/8/layout/hierarchy1#1"/>
    <dgm:cxn modelId="{333C90CB-A7E0-47D6-B43A-85CB13926E6E}" type="presParOf" srcId="{BA87B478-D999-4122-A81D-D4CAF69094AE}" destId="{B250B4A7-4032-4A16-9EBC-25FF6EB1C798}" srcOrd="0" destOrd="0" presId="urn:microsoft.com/office/officeart/2005/8/layout/hierarchy1#1"/>
    <dgm:cxn modelId="{AC10BED8-E154-4044-974C-DC4DA1A6E5A6}" type="presParOf" srcId="{B250B4A7-4032-4A16-9EBC-25FF6EB1C798}" destId="{F3D8C2C4-B2FF-4843-94FD-9034DC6650B6}" srcOrd="0" destOrd="0" presId="urn:microsoft.com/office/officeart/2005/8/layout/hierarchy1#1"/>
    <dgm:cxn modelId="{FCE6DA92-BBD2-4ADE-8711-706991B30212}" type="presParOf" srcId="{B250B4A7-4032-4A16-9EBC-25FF6EB1C798}" destId="{0ACC25EC-5A33-4B72-A8B2-A7F212C22112}" srcOrd="1" destOrd="0" presId="urn:microsoft.com/office/officeart/2005/8/layout/hierarchy1#1"/>
    <dgm:cxn modelId="{3996B2F1-62A4-40D6-933E-71A63920F95F}" type="presParOf" srcId="{BA87B478-D999-4122-A81D-D4CAF69094AE}" destId="{30045374-80A7-4822-90A5-38C6F3FF2B22}" srcOrd="1" destOrd="0" presId="urn:microsoft.com/office/officeart/2005/8/layout/hierarchy1#1"/>
    <dgm:cxn modelId="{BBDAA6DF-0AE1-49D4-BA6F-176E8725FCC6}" type="presParOf" srcId="{6EDC9292-91FE-49CF-8A49-318F6A3B4FF5}" destId="{2ECBEF61-9CB7-4870-B8B3-59E658292FD4}" srcOrd="6" destOrd="0" presId="urn:microsoft.com/office/officeart/2005/8/layout/hierarchy1#1"/>
    <dgm:cxn modelId="{061B8441-D552-46B3-A009-6D0B89C01AC2}" type="presParOf" srcId="{6EDC9292-91FE-49CF-8A49-318F6A3B4FF5}" destId="{D3D0844B-58C1-465C-B465-6F858CBEA484}" srcOrd="7" destOrd="0" presId="urn:microsoft.com/office/officeart/2005/8/layout/hierarchy1#1"/>
    <dgm:cxn modelId="{32A2DA10-772D-4C6F-981B-A304FFD6E964}" type="presParOf" srcId="{D3D0844B-58C1-465C-B465-6F858CBEA484}" destId="{C8AEF509-A1A0-42CD-998F-5CAF10025CCD}" srcOrd="0" destOrd="0" presId="urn:microsoft.com/office/officeart/2005/8/layout/hierarchy1#1"/>
    <dgm:cxn modelId="{CCB1B8EE-6A67-4B3B-8AEC-E76BB3B89222}" type="presParOf" srcId="{C8AEF509-A1A0-42CD-998F-5CAF10025CCD}" destId="{A1086FCC-913B-4EEC-8F93-88FDCA0965DA}" srcOrd="0" destOrd="0" presId="urn:microsoft.com/office/officeart/2005/8/layout/hierarchy1#1"/>
    <dgm:cxn modelId="{93112D7D-7604-4863-9951-64340C65D9CB}" type="presParOf" srcId="{C8AEF509-A1A0-42CD-998F-5CAF10025CCD}" destId="{0133C607-035F-4F29-8973-C505F39DE117}" srcOrd="1" destOrd="0" presId="urn:microsoft.com/office/officeart/2005/8/layout/hierarchy1#1"/>
    <dgm:cxn modelId="{9D8951D0-9AB8-4434-AEEB-F482ECD988CA}" type="presParOf" srcId="{D3D0844B-58C1-465C-B465-6F858CBEA484}" destId="{C72D5584-143D-41CF-93CC-A80C9C1A914D}" srcOrd="1" destOrd="0" presId="urn:microsoft.com/office/officeart/2005/8/layout/hierarchy1#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0E3963A-3C8F-46AB-B1FC-4C85FE42F323}" type="doc">
      <dgm:prSet loTypeId="urn:microsoft.com/office/officeart/2005/8/layout/hierarchy1#2" loCatId="hierarchy" qsTypeId="urn:microsoft.com/office/officeart/2005/8/quickstyle/simple1" qsCatId="simple" csTypeId="urn:microsoft.com/office/officeart/2005/8/colors/accent1_3" csCatId="accent1" phldr="1"/>
      <dgm:spPr/>
      <dgm:t>
        <a:bodyPr/>
        <a:lstStyle/>
        <a:p>
          <a:endParaRPr lang="en-CA"/>
        </a:p>
      </dgm:t>
    </dgm:pt>
    <dgm:pt modelId="{034C7B71-C5A8-4C9F-9D86-41437DBE89C5}">
      <dgm:prSet phldrT="[Text]" custT="1"/>
      <dgm:spPr/>
      <dgm:t>
        <a:bodyPr/>
        <a:lstStyle/>
        <a:p>
          <a:r>
            <a:rPr lang="fr-CA" sz="900" b="1" dirty="0"/>
            <a:t>BCCAG</a:t>
          </a:r>
        </a:p>
      </dgm:t>
    </dgm:pt>
    <dgm:pt modelId="{D66B6100-F388-44FC-B284-B49F7814E66A}" type="parTrans" cxnId="{7FB7ABC9-DA23-4916-BE9D-44DF69128F45}">
      <dgm:prSet/>
      <dgm:spPr/>
      <dgm:t>
        <a:bodyPr/>
        <a:lstStyle/>
        <a:p>
          <a:endParaRPr lang="en-CA"/>
        </a:p>
      </dgm:t>
    </dgm:pt>
    <dgm:pt modelId="{E0864096-B800-4FCB-891A-98C50D540259}" type="sibTrans" cxnId="{7FB7ABC9-DA23-4916-BE9D-44DF69128F45}">
      <dgm:prSet/>
      <dgm:spPr/>
      <dgm:t>
        <a:bodyPr/>
        <a:lstStyle/>
        <a:p>
          <a:endParaRPr lang="en-CA"/>
        </a:p>
      </dgm:t>
    </dgm:pt>
    <dgm:pt modelId="{3DA32828-56BB-4512-9D22-0C69A1185B64}">
      <dgm:prSet phldrT="[Text]" custT="1"/>
      <dgm:spPr/>
      <dgm:t>
        <a:bodyPr/>
        <a:lstStyle/>
        <a:p>
          <a:r>
            <a:rPr lang="fr-CA" sz="900" b="1" dirty="0"/>
            <a:t>Comité exécutif</a:t>
          </a:r>
        </a:p>
      </dgm:t>
    </dgm:pt>
    <dgm:pt modelId="{D557E8B7-B97C-41D2-8E50-A86F35710A97}" type="parTrans" cxnId="{70684A7A-A938-4BD5-9E96-024F365027BC}">
      <dgm:prSet/>
      <dgm:spPr/>
      <dgm:t>
        <a:bodyPr/>
        <a:lstStyle/>
        <a:p>
          <a:endParaRPr lang="en-CA"/>
        </a:p>
      </dgm:t>
    </dgm:pt>
    <dgm:pt modelId="{73F56FF1-9261-4435-8503-B98B865111B2}" type="sibTrans" cxnId="{70684A7A-A938-4BD5-9E96-024F365027BC}">
      <dgm:prSet/>
      <dgm:spPr/>
      <dgm:t>
        <a:bodyPr/>
        <a:lstStyle/>
        <a:p>
          <a:endParaRPr lang="en-CA"/>
        </a:p>
      </dgm:t>
    </dgm:pt>
    <dgm:pt modelId="{351D53F3-F5B0-4BF9-96D3-72AC55515922}">
      <dgm:prSet phldrT="[Text]" custT="1"/>
      <dgm:spPr/>
      <dgm:t>
        <a:bodyPr/>
        <a:lstStyle/>
        <a:p>
          <a:r>
            <a:rPr lang="fr-CA" sz="800" b="1" dirty="0"/>
            <a:t>Comité des candidatures</a:t>
          </a:r>
        </a:p>
      </dgm:t>
    </dgm:pt>
    <dgm:pt modelId="{CD19BAC1-F0EB-46CA-A1F8-B2A71F166350}" type="parTrans" cxnId="{2F94DC2D-E130-4EA0-B218-1C913472791C}">
      <dgm:prSet/>
      <dgm:spPr/>
      <dgm:t>
        <a:bodyPr/>
        <a:lstStyle/>
        <a:p>
          <a:endParaRPr lang="en-CA"/>
        </a:p>
      </dgm:t>
    </dgm:pt>
    <dgm:pt modelId="{0086EA55-91A4-4DB3-9787-DEE159F2AC29}" type="sibTrans" cxnId="{2F94DC2D-E130-4EA0-B218-1C913472791C}">
      <dgm:prSet/>
      <dgm:spPr/>
      <dgm:t>
        <a:bodyPr/>
        <a:lstStyle/>
        <a:p>
          <a:endParaRPr lang="en-CA"/>
        </a:p>
      </dgm:t>
    </dgm:pt>
    <dgm:pt modelId="{C66F9008-CFD7-45A8-BD16-340187F1C55F}">
      <dgm:prSet phldrT="[Text]" custT="1"/>
      <dgm:spPr/>
      <dgm:t>
        <a:bodyPr/>
        <a:lstStyle/>
        <a:p>
          <a:r>
            <a:rPr lang="fr-CA" sz="800" b="1" i="0" dirty="0"/>
            <a:t>Comité sur la question d’admission</a:t>
          </a:r>
        </a:p>
      </dgm:t>
    </dgm:pt>
    <dgm:pt modelId="{FF0F6A54-F954-4843-A67D-7274155C1102}" type="parTrans" cxnId="{ABE4508C-C272-4398-9AE8-7F3FE8F94A54}">
      <dgm:prSet/>
      <dgm:spPr/>
      <dgm:t>
        <a:bodyPr/>
        <a:lstStyle/>
        <a:p>
          <a:endParaRPr lang="en-CA"/>
        </a:p>
      </dgm:t>
    </dgm:pt>
    <dgm:pt modelId="{BAB599E3-30C0-4888-BEA8-F623D50D1737}" type="sibTrans" cxnId="{ABE4508C-C272-4398-9AE8-7F3FE8F94A54}">
      <dgm:prSet/>
      <dgm:spPr/>
      <dgm:t>
        <a:bodyPr/>
        <a:lstStyle/>
        <a:p>
          <a:endParaRPr lang="en-CA"/>
        </a:p>
      </dgm:t>
    </dgm:pt>
    <dgm:pt modelId="{C8677AEA-2DEF-4F78-96CF-9DD21AC588E5}">
      <dgm:prSet phldrT="[Text]" custT="1"/>
      <dgm:spPr/>
      <dgm:t>
        <a:bodyPr/>
        <a:lstStyle/>
        <a:p>
          <a:r>
            <a:rPr lang="fr-CA" sz="800" b="1" i="0" dirty="0"/>
            <a:t>Comité sur le maintien de la compétence</a:t>
          </a:r>
        </a:p>
      </dgm:t>
    </dgm:pt>
    <dgm:pt modelId="{E9E2E352-ADCF-4F54-8E2B-F47AFCB66AEC}" type="parTrans" cxnId="{D0177D62-802E-4551-AFAC-199CE8B8F5B3}">
      <dgm:prSet/>
      <dgm:spPr/>
      <dgm:t>
        <a:bodyPr/>
        <a:lstStyle/>
        <a:p>
          <a:endParaRPr lang="en-CA"/>
        </a:p>
      </dgm:t>
    </dgm:pt>
    <dgm:pt modelId="{634E3F9C-5A34-41E1-9896-7EC8C81E4B67}" type="sibTrans" cxnId="{D0177D62-802E-4551-AFAC-199CE8B8F5B3}">
      <dgm:prSet/>
      <dgm:spPr/>
      <dgm:t>
        <a:bodyPr/>
        <a:lstStyle/>
        <a:p>
          <a:endParaRPr lang="en-CA"/>
        </a:p>
      </dgm:t>
    </dgm:pt>
    <dgm:pt modelId="{3574BCFD-48A7-49DB-8631-BF2830517515}">
      <dgm:prSet phldrT="[Text]" custT="1"/>
      <dgm:spPr/>
      <dgm:t>
        <a:bodyPr/>
        <a:lstStyle/>
        <a:p>
          <a:r>
            <a:rPr lang="fr-CA" sz="800" b="1" dirty="0"/>
            <a:t>Comité sur l’ingénieur stagiaire</a:t>
          </a:r>
        </a:p>
      </dgm:t>
    </dgm:pt>
    <dgm:pt modelId="{2F8F0E21-7D66-420A-BC4B-C197FE9FEB85}" type="parTrans" cxnId="{F8E92F07-C3EA-40C1-BD7F-F0BC899C26B3}">
      <dgm:prSet/>
      <dgm:spPr/>
      <dgm:t>
        <a:bodyPr/>
        <a:lstStyle/>
        <a:p>
          <a:endParaRPr lang="en-CA"/>
        </a:p>
      </dgm:t>
    </dgm:pt>
    <dgm:pt modelId="{7C04053E-9EE1-4CD3-88C4-1B5A69714F05}" type="sibTrans" cxnId="{F8E92F07-C3EA-40C1-BD7F-F0BC899C26B3}">
      <dgm:prSet/>
      <dgm:spPr/>
      <dgm:t>
        <a:bodyPr/>
        <a:lstStyle/>
        <a:p>
          <a:endParaRPr lang="en-CA"/>
        </a:p>
      </dgm:t>
    </dgm:pt>
    <dgm:pt modelId="{CF6CDE36-9100-4E39-A4CB-479C47526A3A}">
      <dgm:prSet phldrT="[Text]" custT="1"/>
      <dgm:spPr/>
      <dgm:t>
        <a:bodyPr/>
        <a:lstStyle/>
        <a:p>
          <a:r>
            <a:rPr lang="fr-CA" sz="700" b="1" dirty="0"/>
            <a:t>Comité sur l’exercice de la profession</a:t>
          </a:r>
        </a:p>
      </dgm:t>
    </dgm:pt>
    <dgm:pt modelId="{D7C75B9C-73A2-4F36-95EB-9A5B6CB93F5D}" type="parTrans" cxnId="{D59E2F7C-2FDC-4944-A58E-D1DA36A9677F}">
      <dgm:prSet/>
      <dgm:spPr/>
      <dgm:t>
        <a:bodyPr/>
        <a:lstStyle/>
        <a:p>
          <a:endParaRPr lang="en-CA"/>
        </a:p>
      </dgm:t>
    </dgm:pt>
    <dgm:pt modelId="{3FD994B7-669F-4B1D-B750-736634C9648E}" type="sibTrans" cxnId="{D59E2F7C-2FDC-4944-A58E-D1DA36A9677F}">
      <dgm:prSet/>
      <dgm:spPr/>
      <dgm:t>
        <a:bodyPr/>
        <a:lstStyle/>
        <a:p>
          <a:endParaRPr lang="en-CA"/>
        </a:p>
      </dgm:t>
    </dgm:pt>
    <dgm:pt modelId="{FA876D4B-007E-42E1-BC0A-ECDDE46B96E0}">
      <dgm:prSet phldrT="[Text]" custT="1"/>
      <dgm:spPr/>
      <dgm:t>
        <a:bodyPr/>
        <a:lstStyle/>
        <a:p>
          <a:r>
            <a:rPr lang="fr-CA" sz="700" b="1" dirty="0"/>
            <a:t>Comité des programmes d’examens</a:t>
          </a:r>
        </a:p>
      </dgm:t>
    </dgm:pt>
    <dgm:pt modelId="{D25C2EA8-0BD3-468E-8980-185E46D0A28B}" type="parTrans" cxnId="{82DECB3B-5516-4F67-BCD6-BDD4048E3D3E}">
      <dgm:prSet/>
      <dgm:spPr/>
      <dgm:t>
        <a:bodyPr/>
        <a:lstStyle/>
        <a:p>
          <a:endParaRPr lang="en-CA"/>
        </a:p>
      </dgm:t>
    </dgm:pt>
    <dgm:pt modelId="{59F42C96-C954-417F-86F9-C20F5BA919B1}" type="sibTrans" cxnId="{82DECB3B-5516-4F67-BCD6-BDD4048E3D3E}">
      <dgm:prSet/>
      <dgm:spPr/>
      <dgm:t>
        <a:bodyPr/>
        <a:lstStyle/>
        <a:p>
          <a:endParaRPr lang="en-CA"/>
        </a:p>
      </dgm:t>
    </dgm:pt>
    <dgm:pt modelId="{998EDA03-BEDF-452F-9AF2-11B69176285A}">
      <dgm:prSet phldrT="[Text]" custT="1"/>
      <dgm:spPr/>
      <dgm:t>
        <a:bodyPr/>
        <a:lstStyle/>
        <a:p>
          <a:r>
            <a:rPr lang="fr-CA" sz="800" b="1" dirty="0"/>
            <a:t>Comité de prospective</a:t>
          </a:r>
        </a:p>
      </dgm:t>
    </dgm:pt>
    <dgm:pt modelId="{E7EE623A-84FF-416B-90FE-6936BB679099}" type="parTrans" cxnId="{0D0D18DF-EA59-4089-8CF5-CBD0DFAB348E}">
      <dgm:prSet/>
      <dgm:spPr/>
      <dgm:t>
        <a:bodyPr/>
        <a:lstStyle/>
        <a:p>
          <a:endParaRPr lang="en-CA"/>
        </a:p>
      </dgm:t>
    </dgm:pt>
    <dgm:pt modelId="{68E1D851-8BA4-4B1B-B929-08513F21407B}" type="sibTrans" cxnId="{0D0D18DF-EA59-4089-8CF5-CBD0DFAB348E}">
      <dgm:prSet/>
      <dgm:spPr/>
      <dgm:t>
        <a:bodyPr/>
        <a:lstStyle/>
        <a:p>
          <a:endParaRPr lang="en-CA"/>
        </a:p>
      </dgm:t>
    </dgm:pt>
    <dgm:pt modelId="{F870A66E-965B-4DCE-B47C-BF4B5661BB4D}" type="pres">
      <dgm:prSet presAssocID="{20E3963A-3C8F-46AB-B1FC-4C85FE42F323}" presName="hierChild1" presStyleCnt="0">
        <dgm:presLayoutVars>
          <dgm:chPref val="1"/>
          <dgm:dir/>
          <dgm:animOne val="branch"/>
          <dgm:animLvl val="lvl"/>
          <dgm:resizeHandles/>
        </dgm:presLayoutVars>
      </dgm:prSet>
      <dgm:spPr/>
    </dgm:pt>
    <dgm:pt modelId="{C2D14F6E-E29D-4FCD-9B63-084E90DF8135}" type="pres">
      <dgm:prSet presAssocID="{034C7B71-C5A8-4C9F-9D86-41437DBE89C5}" presName="hierRoot1" presStyleCnt="0"/>
      <dgm:spPr/>
    </dgm:pt>
    <dgm:pt modelId="{08C9391D-F293-4E8E-B16A-9A9ECBB70634}" type="pres">
      <dgm:prSet presAssocID="{034C7B71-C5A8-4C9F-9D86-41437DBE89C5}" presName="composite" presStyleCnt="0"/>
      <dgm:spPr/>
    </dgm:pt>
    <dgm:pt modelId="{61951982-7273-45C3-AB7F-6A72491DDEAB}" type="pres">
      <dgm:prSet presAssocID="{034C7B71-C5A8-4C9F-9D86-41437DBE89C5}" presName="background" presStyleLbl="node0" presStyleIdx="0" presStyleCnt="1"/>
      <dgm:spPr/>
    </dgm:pt>
    <dgm:pt modelId="{91F75D02-A97F-4512-8C90-57994E81AF4F}" type="pres">
      <dgm:prSet presAssocID="{034C7B71-C5A8-4C9F-9D86-41437DBE89C5}" presName="text" presStyleLbl="fgAcc0" presStyleIdx="0" presStyleCnt="1">
        <dgm:presLayoutVars>
          <dgm:chPref val="3"/>
        </dgm:presLayoutVars>
      </dgm:prSet>
      <dgm:spPr/>
    </dgm:pt>
    <dgm:pt modelId="{F90C06CE-71B7-4323-AA13-CD90BAB18C40}" type="pres">
      <dgm:prSet presAssocID="{034C7B71-C5A8-4C9F-9D86-41437DBE89C5}" presName="hierChild2" presStyleCnt="0"/>
      <dgm:spPr/>
    </dgm:pt>
    <dgm:pt modelId="{BAF5ADF0-8EFC-4569-9097-321C99E56220}" type="pres">
      <dgm:prSet presAssocID="{D557E8B7-B97C-41D2-8E50-A86F35710A97}" presName="Name10" presStyleLbl="parChTrans1D2" presStyleIdx="0" presStyleCnt="8"/>
      <dgm:spPr/>
    </dgm:pt>
    <dgm:pt modelId="{7EF250FF-029F-4E3D-B62E-80B3F4187D55}" type="pres">
      <dgm:prSet presAssocID="{3DA32828-56BB-4512-9D22-0C69A1185B64}" presName="hierRoot2" presStyleCnt="0"/>
      <dgm:spPr/>
    </dgm:pt>
    <dgm:pt modelId="{02C45DE7-B699-43D3-93D4-826531AB6913}" type="pres">
      <dgm:prSet presAssocID="{3DA32828-56BB-4512-9D22-0C69A1185B64}" presName="composite2" presStyleCnt="0"/>
      <dgm:spPr/>
    </dgm:pt>
    <dgm:pt modelId="{BB4C9663-62CF-4339-8198-34010F3D34C9}" type="pres">
      <dgm:prSet presAssocID="{3DA32828-56BB-4512-9D22-0C69A1185B64}" presName="background2" presStyleLbl="node2" presStyleIdx="0" presStyleCnt="8"/>
      <dgm:spPr/>
    </dgm:pt>
    <dgm:pt modelId="{4A214E3B-F3FF-40FB-AFD6-47558E4CC217}" type="pres">
      <dgm:prSet presAssocID="{3DA32828-56BB-4512-9D22-0C69A1185B64}" presName="text2" presStyleLbl="fgAcc2" presStyleIdx="0" presStyleCnt="8">
        <dgm:presLayoutVars>
          <dgm:chPref val="3"/>
        </dgm:presLayoutVars>
      </dgm:prSet>
      <dgm:spPr/>
    </dgm:pt>
    <dgm:pt modelId="{90B2CE10-829C-40D1-AE76-6F2994AEAF53}" type="pres">
      <dgm:prSet presAssocID="{3DA32828-56BB-4512-9D22-0C69A1185B64}" presName="hierChild3" presStyleCnt="0"/>
      <dgm:spPr/>
    </dgm:pt>
    <dgm:pt modelId="{6FBCB0B1-7F9E-421A-99D2-DE6838BBE3DF}" type="pres">
      <dgm:prSet presAssocID="{CD19BAC1-F0EB-46CA-A1F8-B2A71F166350}" presName="Name10" presStyleLbl="parChTrans1D2" presStyleIdx="1" presStyleCnt="8"/>
      <dgm:spPr/>
    </dgm:pt>
    <dgm:pt modelId="{05665B31-8F5D-4842-B1A5-462DF3C93AB8}" type="pres">
      <dgm:prSet presAssocID="{351D53F3-F5B0-4BF9-96D3-72AC55515922}" presName="hierRoot2" presStyleCnt="0"/>
      <dgm:spPr/>
    </dgm:pt>
    <dgm:pt modelId="{2D5E32E6-6F65-4F0F-AFD5-60DC3CED6B46}" type="pres">
      <dgm:prSet presAssocID="{351D53F3-F5B0-4BF9-96D3-72AC55515922}" presName="composite2" presStyleCnt="0"/>
      <dgm:spPr/>
    </dgm:pt>
    <dgm:pt modelId="{DED22EAC-0E12-48FB-A4B6-C12222EBAD07}" type="pres">
      <dgm:prSet presAssocID="{351D53F3-F5B0-4BF9-96D3-72AC55515922}" presName="background2" presStyleLbl="node2" presStyleIdx="1" presStyleCnt="8"/>
      <dgm:spPr/>
    </dgm:pt>
    <dgm:pt modelId="{6AA1186F-62E0-4438-8CCC-7224FC4288AA}" type="pres">
      <dgm:prSet presAssocID="{351D53F3-F5B0-4BF9-96D3-72AC55515922}" presName="text2" presStyleLbl="fgAcc2" presStyleIdx="1" presStyleCnt="8" custScaleX="113187">
        <dgm:presLayoutVars>
          <dgm:chPref val="3"/>
        </dgm:presLayoutVars>
      </dgm:prSet>
      <dgm:spPr/>
    </dgm:pt>
    <dgm:pt modelId="{4DEFE6DC-162F-48E4-98B8-6C171F9B1288}" type="pres">
      <dgm:prSet presAssocID="{351D53F3-F5B0-4BF9-96D3-72AC55515922}" presName="hierChild3" presStyleCnt="0"/>
      <dgm:spPr/>
    </dgm:pt>
    <dgm:pt modelId="{25ABA1A7-823D-4720-9DA5-D1C034FCA747}" type="pres">
      <dgm:prSet presAssocID="{FF0F6A54-F954-4843-A67D-7274155C1102}" presName="Name10" presStyleLbl="parChTrans1D2" presStyleIdx="2" presStyleCnt="8"/>
      <dgm:spPr/>
    </dgm:pt>
    <dgm:pt modelId="{CC8526D5-AC02-4E89-8D4B-5E815A7EA658}" type="pres">
      <dgm:prSet presAssocID="{C66F9008-CFD7-45A8-BD16-340187F1C55F}" presName="hierRoot2" presStyleCnt="0"/>
      <dgm:spPr/>
    </dgm:pt>
    <dgm:pt modelId="{D71151A1-94BE-4909-91AE-48C98AA43E11}" type="pres">
      <dgm:prSet presAssocID="{C66F9008-CFD7-45A8-BD16-340187F1C55F}" presName="composite2" presStyleCnt="0"/>
      <dgm:spPr/>
    </dgm:pt>
    <dgm:pt modelId="{FAF1A9F2-E312-4E5A-BF2F-9FEC20858BFE}" type="pres">
      <dgm:prSet presAssocID="{C66F9008-CFD7-45A8-BD16-340187F1C55F}" presName="background2" presStyleLbl="node2" presStyleIdx="2" presStyleCnt="8"/>
      <dgm:spPr/>
    </dgm:pt>
    <dgm:pt modelId="{57CDB5B0-BFBD-4910-9D99-436F647347F3}" type="pres">
      <dgm:prSet presAssocID="{C66F9008-CFD7-45A8-BD16-340187F1C55F}" presName="text2" presStyleLbl="fgAcc2" presStyleIdx="2" presStyleCnt="8">
        <dgm:presLayoutVars>
          <dgm:chPref val="3"/>
        </dgm:presLayoutVars>
      </dgm:prSet>
      <dgm:spPr/>
    </dgm:pt>
    <dgm:pt modelId="{C8D48A3C-7023-4ED3-A168-A75F168F8B33}" type="pres">
      <dgm:prSet presAssocID="{C66F9008-CFD7-45A8-BD16-340187F1C55F}" presName="hierChild3" presStyleCnt="0"/>
      <dgm:spPr/>
    </dgm:pt>
    <dgm:pt modelId="{B8AE9699-2194-4E99-A2C6-D4D2130695CB}" type="pres">
      <dgm:prSet presAssocID="{E9E2E352-ADCF-4F54-8E2B-F47AFCB66AEC}" presName="Name10" presStyleLbl="parChTrans1D2" presStyleIdx="3" presStyleCnt="8"/>
      <dgm:spPr/>
    </dgm:pt>
    <dgm:pt modelId="{AC67ABBF-9A1C-4902-A563-ECA1A8301C6B}" type="pres">
      <dgm:prSet presAssocID="{C8677AEA-2DEF-4F78-96CF-9DD21AC588E5}" presName="hierRoot2" presStyleCnt="0"/>
      <dgm:spPr/>
    </dgm:pt>
    <dgm:pt modelId="{F0F14A29-7386-42CC-9B37-5F5EF2AD8D00}" type="pres">
      <dgm:prSet presAssocID="{C8677AEA-2DEF-4F78-96CF-9DD21AC588E5}" presName="composite2" presStyleCnt="0"/>
      <dgm:spPr/>
    </dgm:pt>
    <dgm:pt modelId="{306C5BF8-E72C-4685-AE91-F97F2D8DBF8E}" type="pres">
      <dgm:prSet presAssocID="{C8677AEA-2DEF-4F78-96CF-9DD21AC588E5}" presName="background2" presStyleLbl="node2" presStyleIdx="3" presStyleCnt="8"/>
      <dgm:spPr/>
    </dgm:pt>
    <dgm:pt modelId="{03BA7E88-CC40-48C1-A366-9F86BC0C6F69}" type="pres">
      <dgm:prSet presAssocID="{C8677AEA-2DEF-4F78-96CF-9DD21AC588E5}" presName="text2" presStyleLbl="fgAcc2" presStyleIdx="3" presStyleCnt="8" custScaleX="120161" custLinFactNeighborX="-883" custLinFactNeighborY="4172">
        <dgm:presLayoutVars>
          <dgm:chPref val="3"/>
        </dgm:presLayoutVars>
      </dgm:prSet>
      <dgm:spPr/>
    </dgm:pt>
    <dgm:pt modelId="{29494262-BD44-4690-B00A-2F03C1D7D930}" type="pres">
      <dgm:prSet presAssocID="{C8677AEA-2DEF-4F78-96CF-9DD21AC588E5}" presName="hierChild3" presStyleCnt="0"/>
      <dgm:spPr/>
    </dgm:pt>
    <dgm:pt modelId="{CF7F2A1E-AD7F-450D-84E1-EB59A3B359A2}" type="pres">
      <dgm:prSet presAssocID="{2F8F0E21-7D66-420A-BC4B-C197FE9FEB85}" presName="Name10" presStyleLbl="parChTrans1D2" presStyleIdx="4" presStyleCnt="8"/>
      <dgm:spPr/>
    </dgm:pt>
    <dgm:pt modelId="{ED3C469C-6DBE-47E0-8A6E-6911DCFBDE25}" type="pres">
      <dgm:prSet presAssocID="{3574BCFD-48A7-49DB-8631-BF2830517515}" presName="hierRoot2" presStyleCnt="0"/>
      <dgm:spPr/>
    </dgm:pt>
    <dgm:pt modelId="{D0CB2148-B5DB-431D-A03C-067C22DE91E4}" type="pres">
      <dgm:prSet presAssocID="{3574BCFD-48A7-49DB-8631-BF2830517515}" presName="composite2" presStyleCnt="0"/>
      <dgm:spPr/>
    </dgm:pt>
    <dgm:pt modelId="{E27A41D0-504A-4DAA-AA82-7D5F9B88CE9C}" type="pres">
      <dgm:prSet presAssocID="{3574BCFD-48A7-49DB-8631-BF2830517515}" presName="background2" presStyleLbl="node2" presStyleIdx="4" presStyleCnt="8"/>
      <dgm:spPr/>
    </dgm:pt>
    <dgm:pt modelId="{FAD5A97E-5F79-4298-A6F5-C64510C98AAB}" type="pres">
      <dgm:prSet presAssocID="{3574BCFD-48A7-49DB-8631-BF2830517515}" presName="text2" presStyleLbl="fgAcc2" presStyleIdx="4" presStyleCnt="8">
        <dgm:presLayoutVars>
          <dgm:chPref val="3"/>
        </dgm:presLayoutVars>
      </dgm:prSet>
      <dgm:spPr/>
    </dgm:pt>
    <dgm:pt modelId="{F481A7ED-08A3-45D9-8043-8050DDA50ED4}" type="pres">
      <dgm:prSet presAssocID="{3574BCFD-48A7-49DB-8631-BF2830517515}" presName="hierChild3" presStyleCnt="0"/>
      <dgm:spPr/>
    </dgm:pt>
    <dgm:pt modelId="{BDC30E1F-285A-47BB-9326-314EE6E5C649}" type="pres">
      <dgm:prSet presAssocID="{D7C75B9C-73A2-4F36-95EB-9A5B6CB93F5D}" presName="Name10" presStyleLbl="parChTrans1D2" presStyleIdx="5" presStyleCnt="8"/>
      <dgm:spPr/>
    </dgm:pt>
    <dgm:pt modelId="{41867A52-2312-499E-9B87-1D692DF4D237}" type="pres">
      <dgm:prSet presAssocID="{CF6CDE36-9100-4E39-A4CB-479C47526A3A}" presName="hierRoot2" presStyleCnt="0"/>
      <dgm:spPr/>
    </dgm:pt>
    <dgm:pt modelId="{4827DA68-145E-4539-819A-BE8FE7DAFF9E}" type="pres">
      <dgm:prSet presAssocID="{CF6CDE36-9100-4E39-A4CB-479C47526A3A}" presName="composite2" presStyleCnt="0"/>
      <dgm:spPr/>
    </dgm:pt>
    <dgm:pt modelId="{9F5BE564-3833-43FE-BBC5-B93A87D78B5F}" type="pres">
      <dgm:prSet presAssocID="{CF6CDE36-9100-4E39-A4CB-479C47526A3A}" presName="background2" presStyleLbl="node2" presStyleIdx="5" presStyleCnt="8"/>
      <dgm:spPr/>
    </dgm:pt>
    <dgm:pt modelId="{23468ECE-600F-49AB-9E43-63AB117E2709}" type="pres">
      <dgm:prSet presAssocID="{CF6CDE36-9100-4E39-A4CB-479C47526A3A}" presName="text2" presStyleLbl="fgAcc2" presStyleIdx="5" presStyleCnt="8">
        <dgm:presLayoutVars>
          <dgm:chPref val="3"/>
        </dgm:presLayoutVars>
      </dgm:prSet>
      <dgm:spPr/>
    </dgm:pt>
    <dgm:pt modelId="{9AE9F52F-C8CB-4DE7-90B2-80456E8FE072}" type="pres">
      <dgm:prSet presAssocID="{CF6CDE36-9100-4E39-A4CB-479C47526A3A}" presName="hierChild3" presStyleCnt="0"/>
      <dgm:spPr/>
    </dgm:pt>
    <dgm:pt modelId="{8DAE2744-A174-4602-8F05-B0A8CB5590D9}" type="pres">
      <dgm:prSet presAssocID="{D25C2EA8-0BD3-468E-8980-185E46D0A28B}" presName="Name10" presStyleLbl="parChTrans1D2" presStyleIdx="6" presStyleCnt="8"/>
      <dgm:spPr/>
    </dgm:pt>
    <dgm:pt modelId="{24E0C389-E5B3-4506-B0B8-F1C99D94D50A}" type="pres">
      <dgm:prSet presAssocID="{FA876D4B-007E-42E1-BC0A-ECDDE46B96E0}" presName="hierRoot2" presStyleCnt="0"/>
      <dgm:spPr/>
    </dgm:pt>
    <dgm:pt modelId="{B5213F5C-39EC-4A46-8B6F-C73C493509E4}" type="pres">
      <dgm:prSet presAssocID="{FA876D4B-007E-42E1-BC0A-ECDDE46B96E0}" presName="composite2" presStyleCnt="0"/>
      <dgm:spPr/>
    </dgm:pt>
    <dgm:pt modelId="{25164822-200A-4983-B2D9-81F8EF5A3DB2}" type="pres">
      <dgm:prSet presAssocID="{FA876D4B-007E-42E1-BC0A-ECDDE46B96E0}" presName="background2" presStyleLbl="node2" presStyleIdx="6" presStyleCnt="8"/>
      <dgm:spPr/>
    </dgm:pt>
    <dgm:pt modelId="{46E367CD-BE20-48F1-A092-CB5E9BEA4026}" type="pres">
      <dgm:prSet presAssocID="{FA876D4B-007E-42E1-BC0A-ECDDE46B96E0}" presName="text2" presStyleLbl="fgAcc2" presStyleIdx="6" presStyleCnt="8">
        <dgm:presLayoutVars>
          <dgm:chPref val="3"/>
        </dgm:presLayoutVars>
      </dgm:prSet>
      <dgm:spPr/>
    </dgm:pt>
    <dgm:pt modelId="{E77E6C0A-D5B6-4BDB-B53E-F67ECE6FB1D2}" type="pres">
      <dgm:prSet presAssocID="{FA876D4B-007E-42E1-BC0A-ECDDE46B96E0}" presName="hierChild3" presStyleCnt="0"/>
      <dgm:spPr/>
    </dgm:pt>
    <dgm:pt modelId="{5B732DF8-BF9C-4709-B846-E757B01AE969}" type="pres">
      <dgm:prSet presAssocID="{E7EE623A-84FF-416B-90FE-6936BB679099}" presName="Name10" presStyleLbl="parChTrans1D2" presStyleIdx="7" presStyleCnt="8"/>
      <dgm:spPr/>
    </dgm:pt>
    <dgm:pt modelId="{46E42A69-CB31-4476-84A3-E1D3E9CD0BAC}" type="pres">
      <dgm:prSet presAssocID="{998EDA03-BEDF-452F-9AF2-11B69176285A}" presName="hierRoot2" presStyleCnt="0"/>
      <dgm:spPr/>
    </dgm:pt>
    <dgm:pt modelId="{7049DAC3-3F30-43F9-98BF-3E47ACB47695}" type="pres">
      <dgm:prSet presAssocID="{998EDA03-BEDF-452F-9AF2-11B69176285A}" presName="composite2" presStyleCnt="0"/>
      <dgm:spPr/>
    </dgm:pt>
    <dgm:pt modelId="{482BB16F-C71B-4BA5-84CA-B625B5FDF0FD}" type="pres">
      <dgm:prSet presAssocID="{998EDA03-BEDF-452F-9AF2-11B69176285A}" presName="background2" presStyleLbl="node2" presStyleIdx="7" presStyleCnt="8"/>
      <dgm:spPr/>
    </dgm:pt>
    <dgm:pt modelId="{0F248BB4-5FCB-4BF6-84F8-9AF288D61800}" type="pres">
      <dgm:prSet presAssocID="{998EDA03-BEDF-452F-9AF2-11B69176285A}" presName="text2" presStyleLbl="fgAcc2" presStyleIdx="7" presStyleCnt="8">
        <dgm:presLayoutVars>
          <dgm:chPref val="3"/>
        </dgm:presLayoutVars>
      </dgm:prSet>
      <dgm:spPr/>
    </dgm:pt>
    <dgm:pt modelId="{5E1A62E0-915E-4EA0-8522-55BB10E71FF9}" type="pres">
      <dgm:prSet presAssocID="{998EDA03-BEDF-452F-9AF2-11B69176285A}" presName="hierChild3" presStyleCnt="0"/>
      <dgm:spPr/>
    </dgm:pt>
  </dgm:ptLst>
  <dgm:cxnLst>
    <dgm:cxn modelId="{F8E92F07-C3EA-40C1-BD7F-F0BC899C26B3}" srcId="{034C7B71-C5A8-4C9F-9D86-41437DBE89C5}" destId="{3574BCFD-48A7-49DB-8631-BF2830517515}" srcOrd="4" destOrd="0" parTransId="{2F8F0E21-7D66-420A-BC4B-C197FE9FEB85}" sibTransId="{7C04053E-9EE1-4CD3-88C4-1B5A69714F05}"/>
    <dgm:cxn modelId="{1E27410E-623D-4704-BC12-6A1862148352}" type="presOf" srcId="{CD19BAC1-F0EB-46CA-A1F8-B2A71F166350}" destId="{6FBCB0B1-7F9E-421A-99D2-DE6838BBE3DF}" srcOrd="0" destOrd="0" presId="urn:microsoft.com/office/officeart/2005/8/layout/hierarchy1#2"/>
    <dgm:cxn modelId="{0DD6B20E-639B-45AF-BBAA-18CB3B5563B2}" type="presOf" srcId="{FF0F6A54-F954-4843-A67D-7274155C1102}" destId="{25ABA1A7-823D-4720-9DA5-D1C034FCA747}" srcOrd="0" destOrd="0" presId="urn:microsoft.com/office/officeart/2005/8/layout/hierarchy1#2"/>
    <dgm:cxn modelId="{FBC5C512-E543-4E58-9FE8-A6D6A0940C88}" type="presOf" srcId="{C66F9008-CFD7-45A8-BD16-340187F1C55F}" destId="{57CDB5B0-BFBD-4910-9D99-436F647347F3}" srcOrd="0" destOrd="0" presId="urn:microsoft.com/office/officeart/2005/8/layout/hierarchy1#2"/>
    <dgm:cxn modelId="{5F720623-85E6-40AF-828C-6FAE397CEF07}" type="presOf" srcId="{2F8F0E21-7D66-420A-BC4B-C197FE9FEB85}" destId="{CF7F2A1E-AD7F-450D-84E1-EB59A3B359A2}" srcOrd="0" destOrd="0" presId="urn:microsoft.com/office/officeart/2005/8/layout/hierarchy1#2"/>
    <dgm:cxn modelId="{7914E925-B15B-41F5-95B8-C3C18FE0EDC2}" type="presOf" srcId="{D557E8B7-B97C-41D2-8E50-A86F35710A97}" destId="{BAF5ADF0-8EFC-4569-9097-321C99E56220}" srcOrd="0" destOrd="0" presId="urn:microsoft.com/office/officeart/2005/8/layout/hierarchy1#2"/>
    <dgm:cxn modelId="{7B31302A-B2B6-4229-8476-F3616738FBA7}" type="presOf" srcId="{E9E2E352-ADCF-4F54-8E2B-F47AFCB66AEC}" destId="{B8AE9699-2194-4E99-A2C6-D4D2130695CB}" srcOrd="0" destOrd="0" presId="urn:microsoft.com/office/officeart/2005/8/layout/hierarchy1#2"/>
    <dgm:cxn modelId="{2F94DC2D-E130-4EA0-B218-1C913472791C}" srcId="{034C7B71-C5A8-4C9F-9D86-41437DBE89C5}" destId="{351D53F3-F5B0-4BF9-96D3-72AC55515922}" srcOrd="1" destOrd="0" parTransId="{CD19BAC1-F0EB-46CA-A1F8-B2A71F166350}" sibTransId="{0086EA55-91A4-4DB3-9787-DEE159F2AC29}"/>
    <dgm:cxn modelId="{31B6E132-918A-4917-AB76-0E5E2D98B7FF}" type="presOf" srcId="{D25C2EA8-0BD3-468E-8980-185E46D0A28B}" destId="{8DAE2744-A174-4602-8F05-B0A8CB5590D9}" srcOrd="0" destOrd="0" presId="urn:microsoft.com/office/officeart/2005/8/layout/hierarchy1#2"/>
    <dgm:cxn modelId="{83781535-1E99-4809-8462-2626BB12AB05}" type="presOf" srcId="{998EDA03-BEDF-452F-9AF2-11B69176285A}" destId="{0F248BB4-5FCB-4BF6-84F8-9AF288D61800}" srcOrd="0" destOrd="0" presId="urn:microsoft.com/office/officeart/2005/8/layout/hierarchy1#2"/>
    <dgm:cxn modelId="{82DECB3B-5516-4F67-BCD6-BDD4048E3D3E}" srcId="{034C7B71-C5A8-4C9F-9D86-41437DBE89C5}" destId="{FA876D4B-007E-42E1-BC0A-ECDDE46B96E0}" srcOrd="6" destOrd="0" parTransId="{D25C2EA8-0BD3-468E-8980-185E46D0A28B}" sibTransId="{59F42C96-C954-417F-86F9-C20F5BA919B1}"/>
    <dgm:cxn modelId="{D0177D62-802E-4551-AFAC-199CE8B8F5B3}" srcId="{034C7B71-C5A8-4C9F-9D86-41437DBE89C5}" destId="{C8677AEA-2DEF-4F78-96CF-9DD21AC588E5}" srcOrd="3" destOrd="0" parTransId="{E9E2E352-ADCF-4F54-8E2B-F47AFCB66AEC}" sibTransId="{634E3F9C-5A34-41E1-9896-7EC8C81E4B67}"/>
    <dgm:cxn modelId="{394A6A67-322C-4309-B3EF-2D286E80F33F}" type="presOf" srcId="{034C7B71-C5A8-4C9F-9D86-41437DBE89C5}" destId="{91F75D02-A97F-4512-8C90-57994E81AF4F}" srcOrd="0" destOrd="0" presId="urn:microsoft.com/office/officeart/2005/8/layout/hierarchy1#2"/>
    <dgm:cxn modelId="{9CE0FA78-53A5-420F-B5CA-F2B730DD573F}" type="presOf" srcId="{3DA32828-56BB-4512-9D22-0C69A1185B64}" destId="{4A214E3B-F3FF-40FB-AFD6-47558E4CC217}" srcOrd="0" destOrd="0" presId="urn:microsoft.com/office/officeart/2005/8/layout/hierarchy1#2"/>
    <dgm:cxn modelId="{9CD4C879-F22D-46A2-A5B7-9032B8905626}" type="presOf" srcId="{CF6CDE36-9100-4E39-A4CB-479C47526A3A}" destId="{23468ECE-600F-49AB-9E43-63AB117E2709}" srcOrd="0" destOrd="0" presId="urn:microsoft.com/office/officeart/2005/8/layout/hierarchy1#2"/>
    <dgm:cxn modelId="{70684A7A-A938-4BD5-9E96-024F365027BC}" srcId="{034C7B71-C5A8-4C9F-9D86-41437DBE89C5}" destId="{3DA32828-56BB-4512-9D22-0C69A1185B64}" srcOrd="0" destOrd="0" parTransId="{D557E8B7-B97C-41D2-8E50-A86F35710A97}" sibTransId="{73F56FF1-9261-4435-8503-B98B865111B2}"/>
    <dgm:cxn modelId="{850AB87A-C475-4392-8790-8122B0F8E3BB}" type="presOf" srcId="{D7C75B9C-73A2-4F36-95EB-9A5B6CB93F5D}" destId="{BDC30E1F-285A-47BB-9326-314EE6E5C649}" srcOrd="0" destOrd="0" presId="urn:microsoft.com/office/officeart/2005/8/layout/hierarchy1#2"/>
    <dgm:cxn modelId="{D59E2F7C-2FDC-4944-A58E-D1DA36A9677F}" srcId="{034C7B71-C5A8-4C9F-9D86-41437DBE89C5}" destId="{CF6CDE36-9100-4E39-A4CB-479C47526A3A}" srcOrd="5" destOrd="0" parTransId="{D7C75B9C-73A2-4F36-95EB-9A5B6CB93F5D}" sibTransId="{3FD994B7-669F-4B1D-B750-736634C9648E}"/>
    <dgm:cxn modelId="{ABE4508C-C272-4398-9AE8-7F3FE8F94A54}" srcId="{034C7B71-C5A8-4C9F-9D86-41437DBE89C5}" destId="{C66F9008-CFD7-45A8-BD16-340187F1C55F}" srcOrd="2" destOrd="0" parTransId="{FF0F6A54-F954-4843-A67D-7274155C1102}" sibTransId="{BAB599E3-30C0-4888-BEA8-F623D50D1737}"/>
    <dgm:cxn modelId="{F10CE88E-AF27-4985-B66C-244E508BB361}" type="presOf" srcId="{C8677AEA-2DEF-4F78-96CF-9DD21AC588E5}" destId="{03BA7E88-CC40-48C1-A366-9F86BC0C6F69}" srcOrd="0" destOrd="0" presId="urn:microsoft.com/office/officeart/2005/8/layout/hierarchy1#2"/>
    <dgm:cxn modelId="{1644789C-9D84-4A6D-8DC5-FE00EB643C01}" type="presOf" srcId="{20E3963A-3C8F-46AB-B1FC-4C85FE42F323}" destId="{F870A66E-965B-4DCE-B47C-BF4B5661BB4D}" srcOrd="0" destOrd="0" presId="urn:microsoft.com/office/officeart/2005/8/layout/hierarchy1#2"/>
    <dgm:cxn modelId="{71CA55AA-C50E-411C-BA87-9B68632CD0EC}" type="presOf" srcId="{3574BCFD-48A7-49DB-8631-BF2830517515}" destId="{FAD5A97E-5F79-4298-A6F5-C64510C98AAB}" srcOrd="0" destOrd="0" presId="urn:microsoft.com/office/officeart/2005/8/layout/hierarchy1#2"/>
    <dgm:cxn modelId="{599787B4-9BD6-4C84-ACB2-98887CE979F9}" type="presOf" srcId="{FA876D4B-007E-42E1-BC0A-ECDDE46B96E0}" destId="{46E367CD-BE20-48F1-A092-CB5E9BEA4026}" srcOrd="0" destOrd="0" presId="urn:microsoft.com/office/officeart/2005/8/layout/hierarchy1#2"/>
    <dgm:cxn modelId="{7FB7ABC9-DA23-4916-BE9D-44DF69128F45}" srcId="{20E3963A-3C8F-46AB-B1FC-4C85FE42F323}" destId="{034C7B71-C5A8-4C9F-9D86-41437DBE89C5}" srcOrd="0" destOrd="0" parTransId="{D66B6100-F388-44FC-B284-B49F7814E66A}" sibTransId="{E0864096-B800-4FCB-891A-98C50D540259}"/>
    <dgm:cxn modelId="{409F60D0-3278-4AE5-A03F-6CB7475D4E70}" type="presOf" srcId="{E7EE623A-84FF-416B-90FE-6936BB679099}" destId="{5B732DF8-BF9C-4709-B846-E757B01AE969}" srcOrd="0" destOrd="0" presId="urn:microsoft.com/office/officeart/2005/8/layout/hierarchy1#2"/>
    <dgm:cxn modelId="{0D0D18DF-EA59-4089-8CF5-CBD0DFAB348E}" srcId="{034C7B71-C5A8-4C9F-9D86-41437DBE89C5}" destId="{998EDA03-BEDF-452F-9AF2-11B69176285A}" srcOrd="7" destOrd="0" parTransId="{E7EE623A-84FF-416B-90FE-6936BB679099}" sibTransId="{68E1D851-8BA4-4B1B-B929-08513F21407B}"/>
    <dgm:cxn modelId="{028823F4-FA94-4B57-89F2-C70D21695FB8}" type="presOf" srcId="{351D53F3-F5B0-4BF9-96D3-72AC55515922}" destId="{6AA1186F-62E0-4438-8CCC-7224FC4288AA}" srcOrd="0" destOrd="0" presId="urn:microsoft.com/office/officeart/2005/8/layout/hierarchy1#2"/>
    <dgm:cxn modelId="{C328484A-3435-428F-8634-4517C8E115DB}" type="presParOf" srcId="{F870A66E-965B-4DCE-B47C-BF4B5661BB4D}" destId="{C2D14F6E-E29D-4FCD-9B63-084E90DF8135}" srcOrd="0" destOrd="0" presId="urn:microsoft.com/office/officeart/2005/8/layout/hierarchy1#2"/>
    <dgm:cxn modelId="{D5572D1B-8360-4C96-92F3-DC97107D0460}" type="presParOf" srcId="{C2D14F6E-E29D-4FCD-9B63-084E90DF8135}" destId="{08C9391D-F293-4E8E-B16A-9A9ECBB70634}" srcOrd="0" destOrd="0" presId="urn:microsoft.com/office/officeart/2005/8/layout/hierarchy1#2"/>
    <dgm:cxn modelId="{CD585054-B53C-472D-AAFB-D1A7A3AB0FA2}" type="presParOf" srcId="{08C9391D-F293-4E8E-B16A-9A9ECBB70634}" destId="{61951982-7273-45C3-AB7F-6A72491DDEAB}" srcOrd="0" destOrd="0" presId="urn:microsoft.com/office/officeart/2005/8/layout/hierarchy1#2"/>
    <dgm:cxn modelId="{5D4DB45D-5128-4C8A-89D3-0FBF06564EEA}" type="presParOf" srcId="{08C9391D-F293-4E8E-B16A-9A9ECBB70634}" destId="{91F75D02-A97F-4512-8C90-57994E81AF4F}" srcOrd="1" destOrd="0" presId="urn:microsoft.com/office/officeart/2005/8/layout/hierarchy1#2"/>
    <dgm:cxn modelId="{3FE133B4-B441-4D4D-BEB8-08E8EC789F30}" type="presParOf" srcId="{C2D14F6E-E29D-4FCD-9B63-084E90DF8135}" destId="{F90C06CE-71B7-4323-AA13-CD90BAB18C40}" srcOrd="1" destOrd="0" presId="urn:microsoft.com/office/officeart/2005/8/layout/hierarchy1#2"/>
    <dgm:cxn modelId="{BECB4885-C7AB-4990-8E37-EF6AF65B2B21}" type="presParOf" srcId="{F90C06CE-71B7-4323-AA13-CD90BAB18C40}" destId="{BAF5ADF0-8EFC-4569-9097-321C99E56220}" srcOrd="0" destOrd="0" presId="urn:microsoft.com/office/officeart/2005/8/layout/hierarchy1#2"/>
    <dgm:cxn modelId="{8578D9E0-88D6-4A05-B759-F83379C252A0}" type="presParOf" srcId="{F90C06CE-71B7-4323-AA13-CD90BAB18C40}" destId="{7EF250FF-029F-4E3D-B62E-80B3F4187D55}" srcOrd="1" destOrd="0" presId="urn:microsoft.com/office/officeart/2005/8/layout/hierarchy1#2"/>
    <dgm:cxn modelId="{F9BBB17F-2147-4D73-B070-0193D391A822}" type="presParOf" srcId="{7EF250FF-029F-4E3D-B62E-80B3F4187D55}" destId="{02C45DE7-B699-43D3-93D4-826531AB6913}" srcOrd="0" destOrd="0" presId="urn:microsoft.com/office/officeart/2005/8/layout/hierarchy1#2"/>
    <dgm:cxn modelId="{2FB28DAA-0861-44D3-A075-9326520627EF}" type="presParOf" srcId="{02C45DE7-B699-43D3-93D4-826531AB6913}" destId="{BB4C9663-62CF-4339-8198-34010F3D34C9}" srcOrd="0" destOrd="0" presId="urn:microsoft.com/office/officeart/2005/8/layout/hierarchy1#2"/>
    <dgm:cxn modelId="{83BC1763-6A77-4839-89FF-2260216347F6}" type="presParOf" srcId="{02C45DE7-B699-43D3-93D4-826531AB6913}" destId="{4A214E3B-F3FF-40FB-AFD6-47558E4CC217}" srcOrd="1" destOrd="0" presId="urn:microsoft.com/office/officeart/2005/8/layout/hierarchy1#2"/>
    <dgm:cxn modelId="{FA1E9DDE-62DB-44A7-97B0-3244A62A28FC}" type="presParOf" srcId="{7EF250FF-029F-4E3D-B62E-80B3F4187D55}" destId="{90B2CE10-829C-40D1-AE76-6F2994AEAF53}" srcOrd="1" destOrd="0" presId="urn:microsoft.com/office/officeart/2005/8/layout/hierarchy1#2"/>
    <dgm:cxn modelId="{25DC758E-0E6D-4D4F-A19E-18849281813C}" type="presParOf" srcId="{F90C06CE-71B7-4323-AA13-CD90BAB18C40}" destId="{6FBCB0B1-7F9E-421A-99D2-DE6838BBE3DF}" srcOrd="2" destOrd="0" presId="urn:microsoft.com/office/officeart/2005/8/layout/hierarchy1#2"/>
    <dgm:cxn modelId="{A24145BA-08CE-44AD-BE86-CF5ED6CCEA2D}" type="presParOf" srcId="{F90C06CE-71B7-4323-AA13-CD90BAB18C40}" destId="{05665B31-8F5D-4842-B1A5-462DF3C93AB8}" srcOrd="3" destOrd="0" presId="urn:microsoft.com/office/officeart/2005/8/layout/hierarchy1#2"/>
    <dgm:cxn modelId="{95EED118-F558-4D8A-9702-FF7CF8DA4DA9}" type="presParOf" srcId="{05665B31-8F5D-4842-B1A5-462DF3C93AB8}" destId="{2D5E32E6-6F65-4F0F-AFD5-60DC3CED6B46}" srcOrd="0" destOrd="0" presId="urn:microsoft.com/office/officeart/2005/8/layout/hierarchy1#2"/>
    <dgm:cxn modelId="{0875ECF3-1E89-4653-9BCB-D6DBF5009213}" type="presParOf" srcId="{2D5E32E6-6F65-4F0F-AFD5-60DC3CED6B46}" destId="{DED22EAC-0E12-48FB-A4B6-C12222EBAD07}" srcOrd="0" destOrd="0" presId="urn:microsoft.com/office/officeart/2005/8/layout/hierarchy1#2"/>
    <dgm:cxn modelId="{79AC2783-8863-4CB0-A89C-7ED177CB99D1}" type="presParOf" srcId="{2D5E32E6-6F65-4F0F-AFD5-60DC3CED6B46}" destId="{6AA1186F-62E0-4438-8CCC-7224FC4288AA}" srcOrd="1" destOrd="0" presId="urn:microsoft.com/office/officeart/2005/8/layout/hierarchy1#2"/>
    <dgm:cxn modelId="{5BC60D93-3C5E-4521-9B78-101576F24484}" type="presParOf" srcId="{05665B31-8F5D-4842-B1A5-462DF3C93AB8}" destId="{4DEFE6DC-162F-48E4-98B8-6C171F9B1288}" srcOrd="1" destOrd="0" presId="urn:microsoft.com/office/officeart/2005/8/layout/hierarchy1#2"/>
    <dgm:cxn modelId="{AF5CBEE7-5B60-4874-A982-8295BB0593B2}" type="presParOf" srcId="{F90C06CE-71B7-4323-AA13-CD90BAB18C40}" destId="{25ABA1A7-823D-4720-9DA5-D1C034FCA747}" srcOrd="4" destOrd="0" presId="urn:microsoft.com/office/officeart/2005/8/layout/hierarchy1#2"/>
    <dgm:cxn modelId="{6CC60CBA-413E-40B9-8CB6-47FC5E47B9A3}" type="presParOf" srcId="{F90C06CE-71B7-4323-AA13-CD90BAB18C40}" destId="{CC8526D5-AC02-4E89-8D4B-5E815A7EA658}" srcOrd="5" destOrd="0" presId="urn:microsoft.com/office/officeart/2005/8/layout/hierarchy1#2"/>
    <dgm:cxn modelId="{A4F84663-5997-4058-8B41-1C6EA32C7232}" type="presParOf" srcId="{CC8526D5-AC02-4E89-8D4B-5E815A7EA658}" destId="{D71151A1-94BE-4909-91AE-48C98AA43E11}" srcOrd="0" destOrd="0" presId="urn:microsoft.com/office/officeart/2005/8/layout/hierarchy1#2"/>
    <dgm:cxn modelId="{12592FB0-8F82-4CD2-8274-C4B232D11CF1}" type="presParOf" srcId="{D71151A1-94BE-4909-91AE-48C98AA43E11}" destId="{FAF1A9F2-E312-4E5A-BF2F-9FEC20858BFE}" srcOrd="0" destOrd="0" presId="urn:microsoft.com/office/officeart/2005/8/layout/hierarchy1#2"/>
    <dgm:cxn modelId="{7A67A3CC-4E4F-49C2-9034-24B29716F84E}" type="presParOf" srcId="{D71151A1-94BE-4909-91AE-48C98AA43E11}" destId="{57CDB5B0-BFBD-4910-9D99-436F647347F3}" srcOrd="1" destOrd="0" presId="urn:microsoft.com/office/officeart/2005/8/layout/hierarchy1#2"/>
    <dgm:cxn modelId="{98AD8C77-1483-4A94-94C0-3818081BBA7D}" type="presParOf" srcId="{CC8526D5-AC02-4E89-8D4B-5E815A7EA658}" destId="{C8D48A3C-7023-4ED3-A168-A75F168F8B33}" srcOrd="1" destOrd="0" presId="urn:microsoft.com/office/officeart/2005/8/layout/hierarchy1#2"/>
    <dgm:cxn modelId="{771611E4-EFF1-4721-83DB-D2FBA020224C}" type="presParOf" srcId="{F90C06CE-71B7-4323-AA13-CD90BAB18C40}" destId="{B8AE9699-2194-4E99-A2C6-D4D2130695CB}" srcOrd="6" destOrd="0" presId="urn:microsoft.com/office/officeart/2005/8/layout/hierarchy1#2"/>
    <dgm:cxn modelId="{3660BE76-AEC9-4AC1-9FDB-7E49C385E7CA}" type="presParOf" srcId="{F90C06CE-71B7-4323-AA13-CD90BAB18C40}" destId="{AC67ABBF-9A1C-4902-A563-ECA1A8301C6B}" srcOrd="7" destOrd="0" presId="urn:microsoft.com/office/officeart/2005/8/layout/hierarchy1#2"/>
    <dgm:cxn modelId="{72832BB1-9C75-494F-94AD-34A1F555C06F}" type="presParOf" srcId="{AC67ABBF-9A1C-4902-A563-ECA1A8301C6B}" destId="{F0F14A29-7386-42CC-9B37-5F5EF2AD8D00}" srcOrd="0" destOrd="0" presId="urn:microsoft.com/office/officeart/2005/8/layout/hierarchy1#2"/>
    <dgm:cxn modelId="{7B9E0B7D-D7BA-4FDF-A16B-78BF7F8C4BA3}" type="presParOf" srcId="{F0F14A29-7386-42CC-9B37-5F5EF2AD8D00}" destId="{306C5BF8-E72C-4685-AE91-F97F2D8DBF8E}" srcOrd="0" destOrd="0" presId="urn:microsoft.com/office/officeart/2005/8/layout/hierarchy1#2"/>
    <dgm:cxn modelId="{89ABA5BE-0F23-4651-8F7E-230512C2916F}" type="presParOf" srcId="{F0F14A29-7386-42CC-9B37-5F5EF2AD8D00}" destId="{03BA7E88-CC40-48C1-A366-9F86BC0C6F69}" srcOrd="1" destOrd="0" presId="urn:microsoft.com/office/officeart/2005/8/layout/hierarchy1#2"/>
    <dgm:cxn modelId="{0609E120-2731-4737-BE66-12B2C93D2DED}" type="presParOf" srcId="{AC67ABBF-9A1C-4902-A563-ECA1A8301C6B}" destId="{29494262-BD44-4690-B00A-2F03C1D7D930}" srcOrd="1" destOrd="0" presId="urn:microsoft.com/office/officeart/2005/8/layout/hierarchy1#2"/>
    <dgm:cxn modelId="{260A7C68-557F-43AF-909F-D3995039AD57}" type="presParOf" srcId="{F90C06CE-71B7-4323-AA13-CD90BAB18C40}" destId="{CF7F2A1E-AD7F-450D-84E1-EB59A3B359A2}" srcOrd="8" destOrd="0" presId="urn:microsoft.com/office/officeart/2005/8/layout/hierarchy1#2"/>
    <dgm:cxn modelId="{ABD6F2BB-34E9-4E84-8D63-25AB61EA9BD4}" type="presParOf" srcId="{F90C06CE-71B7-4323-AA13-CD90BAB18C40}" destId="{ED3C469C-6DBE-47E0-8A6E-6911DCFBDE25}" srcOrd="9" destOrd="0" presId="urn:microsoft.com/office/officeart/2005/8/layout/hierarchy1#2"/>
    <dgm:cxn modelId="{EC90C94D-DB8A-4DF5-B3D5-FCF66331DA0A}" type="presParOf" srcId="{ED3C469C-6DBE-47E0-8A6E-6911DCFBDE25}" destId="{D0CB2148-B5DB-431D-A03C-067C22DE91E4}" srcOrd="0" destOrd="0" presId="urn:microsoft.com/office/officeart/2005/8/layout/hierarchy1#2"/>
    <dgm:cxn modelId="{991104AB-27C0-415B-96FB-D168A4F8559B}" type="presParOf" srcId="{D0CB2148-B5DB-431D-A03C-067C22DE91E4}" destId="{E27A41D0-504A-4DAA-AA82-7D5F9B88CE9C}" srcOrd="0" destOrd="0" presId="urn:microsoft.com/office/officeart/2005/8/layout/hierarchy1#2"/>
    <dgm:cxn modelId="{BC77C52E-AE06-4369-89E1-AD920B00A4A7}" type="presParOf" srcId="{D0CB2148-B5DB-431D-A03C-067C22DE91E4}" destId="{FAD5A97E-5F79-4298-A6F5-C64510C98AAB}" srcOrd="1" destOrd="0" presId="urn:microsoft.com/office/officeart/2005/8/layout/hierarchy1#2"/>
    <dgm:cxn modelId="{09850336-33D9-4ABA-A453-E62C33795FB1}" type="presParOf" srcId="{ED3C469C-6DBE-47E0-8A6E-6911DCFBDE25}" destId="{F481A7ED-08A3-45D9-8043-8050DDA50ED4}" srcOrd="1" destOrd="0" presId="urn:microsoft.com/office/officeart/2005/8/layout/hierarchy1#2"/>
    <dgm:cxn modelId="{A643806D-04ED-4E9B-AB15-CCDF78782ADF}" type="presParOf" srcId="{F90C06CE-71B7-4323-AA13-CD90BAB18C40}" destId="{BDC30E1F-285A-47BB-9326-314EE6E5C649}" srcOrd="10" destOrd="0" presId="urn:microsoft.com/office/officeart/2005/8/layout/hierarchy1#2"/>
    <dgm:cxn modelId="{D637D7F8-AD35-47B3-831C-086355BE2C92}" type="presParOf" srcId="{F90C06CE-71B7-4323-AA13-CD90BAB18C40}" destId="{41867A52-2312-499E-9B87-1D692DF4D237}" srcOrd="11" destOrd="0" presId="urn:microsoft.com/office/officeart/2005/8/layout/hierarchy1#2"/>
    <dgm:cxn modelId="{5D427ACA-2DE5-40C6-89F6-BEDD2993E542}" type="presParOf" srcId="{41867A52-2312-499E-9B87-1D692DF4D237}" destId="{4827DA68-145E-4539-819A-BE8FE7DAFF9E}" srcOrd="0" destOrd="0" presId="urn:microsoft.com/office/officeart/2005/8/layout/hierarchy1#2"/>
    <dgm:cxn modelId="{24575C0D-2BAE-4650-89BD-8A6572C4AC9F}" type="presParOf" srcId="{4827DA68-145E-4539-819A-BE8FE7DAFF9E}" destId="{9F5BE564-3833-43FE-BBC5-B93A87D78B5F}" srcOrd="0" destOrd="0" presId="urn:microsoft.com/office/officeart/2005/8/layout/hierarchy1#2"/>
    <dgm:cxn modelId="{4E4BEAE0-2287-4735-84DF-DB5A4CB2C6F7}" type="presParOf" srcId="{4827DA68-145E-4539-819A-BE8FE7DAFF9E}" destId="{23468ECE-600F-49AB-9E43-63AB117E2709}" srcOrd="1" destOrd="0" presId="urn:microsoft.com/office/officeart/2005/8/layout/hierarchy1#2"/>
    <dgm:cxn modelId="{FE4D4CDC-15F3-4B28-AEE1-62889190E09A}" type="presParOf" srcId="{41867A52-2312-499E-9B87-1D692DF4D237}" destId="{9AE9F52F-C8CB-4DE7-90B2-80456E8FE072}" srcOrd="1" destOrd="0" presId="urn:microsoft.com/office/officeart/2005/8/layout/hierarchy1#2"/>
    <dgm:cxn modelId="{B075602D-A6EC-449A-824B-4601776D0BAD}" type="presParOf" srcId="{F90C06CE-71B7-4323-AA13-CD90BAB18C40}" destId="{8DAE2744-A174-4602-8F05-B0A8CB5590D9}" srcOrd="12" destOrd="0" presId="urn:microsoft.com/office/officeart/2005/8/layout/hierarchy1#2"/>
    <dgm:cxn modelId="{BB1E6B03-BA5C-4647-91B7-2668837F35F0}" type="presParOf" srcId="{F90C06CE-71B7-4323-AA13-CD90BAB18C40}" destId="{24E0C389-E5B3-4506-B0B8-F1C99D94D50A}" srcOrd="13" destOrd="0" presId="urn:microsoft.com/office/officeart/2005/8/layout/hierarchy1#2"/>
    <dgm:cxn modelId="{67B3D346-0DF9-44D0-93B8-47481619AD5A}" type="presParOf" srcId="{24E0C389-E5B3-4506-B0B8-F1C99D94D50A}" destId="{B5213F5C-39EC-4A46-8B6F-C73C493509E4}" srcOrd="0" destOrd="0" presId="urn:microsoft.com/office/officeart/2005/8/layout/hierarchy1#2"/>
    <dgm:cxn modelId="{38424F04-1681-4675-A692-F9EF5E3759B5}" type="presParOf" srcId="{B5213F5C-39EC-4A46-8B6F-C73C493509E4}" destId="{25164822-200A-4983-B2D9-81F8EF5A3DB2}" srcOrd="0" destOrd="0" presId="urn:microsoft.com/office/officeart/2005/8/layout/hierarchy1#2"/>
    <dgm:cxn modelId="{625D4669-3D56-4F8C-A9ED-5EC8979D9ABE}" type="presParOf" srcId="{B5213F5C-39EC-4A46-8B6F-C73C493509E4}" destId="{46E367CD-BE20-48F1-A092-CB5E9BEA4026}" srcOrd="1" destOrd="0" presId="urn:microsoft.com/office/officeart/2005/8/layout/hierarchy1#2"/>
    <dgm:cxn modelId="{194FD782-B317-41CE-AE23-C8DF4B0F63AE}" type="presParOf" srcId="{24E0C389-E5B3-4506-B0B8-F1C99D94D50A}" destId="{E77E6C0A-D5B6-4BDB-B53E-F67ECE6FB1D2}" srcOrd="1" destOrd="0" presId="urn:microsoft.com/office/officeart/2005/8/layout/hierarchy1#2"/>
    <dgm:cxn modelId="{3B9D2972-FE00-4438-9E63-5C789377DE87}" type="presParOf" srcId="{F90C06CE-71B7-4323-AA13-CD90BAB18C40}" destId="{5B732DF8-BF9C-4709-B846-E757B01AE969}" srcOrd="14" destOrd="0" presId="urn:microsoft.com/office/officeart/2005/8/layout/hierarchy1#2"/>
    <dgm:cxn modelId="{A89C9274-612C-49C0-B38B-C6D8D685A89E}" type="presParOf" srcId="{F90C06CE-71B7-4323-AA13-CD90BAB18C40}" destId="{46E42A69-CB31-4476-84A3-E1D3E9CD0BAC}" srcOrd="15" destOrd="0" presId="urn:microsoft.com/office/officeart/2005/8/layout/hierarchy1#2"/>
    <dgm:cxn modelId="{5491584A-0738-420C-A6F5-CFFA611A4869}" type="presParOf" srcId="{46E42A69-CB31-4476-84A3-E1D3E9CD0BAC}" destId="{7049DAC3-3F30-43F9-98BF-3E47ACB47695}" srcOrd="0" destOrd="0" presId="urn:microsoft.com/office/officeart/2005/8/layout/hierarchy1#2"/>
    <dgm:cxn modelId="{98773586-DB24-4353-8746-8903C2419287}" type="presParOf" srcId="{7049DAC3-3F30-43F9-98BF-3E47ACB47695}" destId="{482BB16F-C71B-4BA5-84CA-B625B5FDF0FD}" srcOrd="0" destOrd="0" presId="urn:microsoft.com/office/officeart/2005/8/layout/hierarchy1#2"/>
    <dgm:cxn modelId="{2A89428A-7AF4-492C-9C31-2C27BBE7DD97}" type="presParOf" srcId="{7049DAC3-3F30-43F9-98BF-3E47ACB47695}" destId="{0F248BB4-5FCB-4BF6-84F8-9AF288D61800}" srcOrd="1" destOrd="0" presId="urn:microsoft.com/office/officeart/2005/8/layout/hierarchy1#2"/>
    <dgm:cxn modelId="{AB2CD5AB-8662-41F7-864B-B1A2F1DDC7EB}" type="presParOf" srcId="{46E42A69-CB31-4476-84A3-E1D3E9CD0BAC}" destId="{5E1A62E0-915E-4EA0-8522-55BB10E71FF9}" srcOrd="1" destOrd="0" presId="urn:microsoft.com/office/officeart/2005/8/layout/hierarchy1#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859359-7ED6-4743-85C6-FD688BCD1F97}">
      <dsp:nvSpPr>
        <dsp:cNvPr id="0" name=""/>
        <dsp:cNvSpPr/>
      </dsp:nvSpPr>
      <dsp:spPr>
        <a:xfrm>
          <a:off x="0" y="0"/>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dirty="0"/>
            <a:t>Alb.	4</a:t>
          </a:r>
        </a:p>
      </dsp:txBody>
      <dsp:txXfrm>
        <a:off x="330343" y="0"/>
        <a:ext cx="1183496" cy="275758"/>
      </dsp:txXfrm>
    </dsp:sp>
    <dsp:sp modelId="{FBD68463-E534-4417-8506-C51A446840BA}">
      <dsp:nvSpPr>
        <dsp:cNvPr id="0" name=""/>
        <dsp:cNvSpPr/>
      </dsp:nvSpPr>
      <dsp:spPr>
        <a:xfrm>
          <a:off x="27575" y="27575"/>
          <a:ext cx="302768" cy="220606"/>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tretch>
            <a:fillRect t="-73000" b="-7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4360CA-5B20-4470-A723-416C566487B5}">
      <dsp:nvSpPr>
        <dsp:cNvPr id="0" name=""/>
        <dsp:cNvSpPr/>
      </dsp:nvSpPr>
      <dsp:spPr>
        <a:xfrm>
          <a:off x="0" y="303334"/>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dirty="0"/>
            <a:t>C.-B.	2</a:t>
          </a:r>
        </a:p>
      </dsp:txBody>
      <dsp:txXfrm>
        <a:off x="330343" y="303334"/>
        <a:ext cx="1183496" cy="275758"/>
      </dsp:txXfrm>
    </dsp:sp>
    <dsp:sp modelId="{F1DECF4B-7F1A-4EFA-AAA0-2AFE4E98AE20}">
      <dsp:nvSpPr>
        <dsp:cNvPr id="0" name=""/>
        <dsp:cNvSpPr/>
      </dsp:nvSpPr>
      <dsp:spPr>
        <a:xfrm>
          <a:off x="27575" y="330910"/>
          <a:ext cx="302768" cy="22060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tretch>
            <a:fillRect t="-98000" b="-9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582F72-F4A6-4163-AE52-37A0D8D57670}">
      <dsp:nvSpPr>
        <dsp:cNvPr id="0" name=""/>
        <dsp:cNvSpPr/>
      </dsp:nvSpPr>
      <dsp:spPr>
        <a:xfrm>
          <a:off x="0" y="606668"/>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dirty="0"/>
            <a:t>Man.	1</a:t>
          </a:r>
        </a:p>
      </dsp:txBody>
      <dsp:txXfrm>
        <a:off x="330343" y="606668"/>
        <a:ext cx="1183496" cy="275758"/>
      </dsp:txXfrm>
    </dsp:sp>
    <dsp:sp modelId="{6425E930-8C07-49F2-8690-43EE87CDC8C6}">
      <dsp:nvSpPr>
        <dsp:cNvPr id="0" name=""/>
        <dsp:cNvSpPr/>
      </dsp:nvSpPr>
      <dsp:spPr>
        <a:xfrm>
          <a:off x="27575" y="634244"/>
          <a:ext cx="302768" cy="22060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tretch>
            <a:fillRect t="-73000" b="-7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EB5486-5B2F-431A-B72D-433488CC8CE1}">
      <dsp:nvSpPr>
        <dsp:cNvPr id="0" name=""/>
        <dsp:cNvSpPr/>
      </dsp:nvSpPr>
      <dsp:spPr>
        <a:xfrm>
          <a:off x="0" y="910002"/>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dirty="0"/>
            <a:t>N.-B.	1</a:t>
          </a:r>
        </a:p>
      </dsp:txBody>
      <dsp:txXfrm>
        <a:off x="330343" y="910002"/>
        <a:ext cx="1183496" cy="275758"/>
      </dsp:txXfrm>
    </dsp:sp>
    <dsp:sp modelId="{0AFB8F4E-A58C-4795-9046-74FB592AD545}">
      <dsp:nvSpPr>
        <dsp:cNvPr id="0" name=""/>
        <dsp:cNvSpPr/>
      </dsp:nvSpPr>
      <dsp:spPr>
        <a:xfrm>
          <a:off x="27575" y="937578"/>
          <a:ext cx="302768" cy="220606"/>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tretch>
            <a:fillRect t="-104000" b="-10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3CF20F-F4BF-4786-8EA3-83EB6C2072AF}">
      <dsp:nvSpPr>
        <dsp:cNvPr id="0" name=""/>
        <dsp:cNvSpPr/>
      </dsp:nvSpPr>
      <dsp:spPr>
        <a:xfrm>
          <a:off x="0" y="1213336"/>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dirty="0"/>
            <a:t>T.-N.-L.	1</a:t>
          </a:r>
        </a:p>
      </dsp:txBody>
      <dsp:txXfrm>
        <a:off x="330343" y="1213336"/>
        <a:ext cx="1183496" cy="275758"/>
      </dsp:txXfrm>
    </dsp:sp>
    <dsp:sp modelId="{589B1F12-F288-46C4-8AD2-DEBD27650D18}">
      <dsp:nvSpPr>
        <dsp:cNvPr id="0" name=""/>
        <dsp:cNvSpPr/>
      </dsp:nvSpPr>
      <dsp:spPr>
        <a:xfrm>
          <a:off x="27575" y="1240912"/>
          <a:ext cx="302768" cy="220606"/>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tretch>
            <a:fillRect t="-73000" b="-7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1F7FA98-C32C-43EB-8AB8-13ABD89F59B7}">
      <dsp:nvSpPr>
        <dsp:cNvPr id="0" name=""/>
        <dsp:cNvSpPr/>
      </dsp:nvSpPr>
      <dsp:spPr>
        <a:xfrm>
          <a:off x="0" y="1516670"/>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dirty="0"/>
            <a:t>N.-É.	1</a:t>
          </a:r>
        </a:p>
      </dsp:txBody>
      <dsp:txXfrm>
        <a:off x="330343" y="1516670"/>
        <a:ext cx="1183496" cy="275758"/>
      </dsp:txXfrm>
    </dsp:sp>
    <dsp:sp modelId="{08544B58-80EE-44D4-BCB5-E1BD55E0929D}">
      <dsp:nvSpPr>
        <dsp:cNvPr id="0" name=""/>
        <dsp:cNvSpPr/>
      </dsp:nvSpPr>
      <dsp:spPr>
        <a:xfrm>
          <a:off x="27575" y="1544246"/>
          <a:ext cx="302768" cy="220606"/>
        </a:xfrm>
        <a:prstGeom prst="roundRect">
          <a:avLst>
            <a:gd name="adj" fmla="val 10000"/>
          </a:avLst>
        </a:prstGeom>
        <a:blipFill>
          <a:blip xmlns:r="http://schemas.openxmlformats.org/officeDocument/2006/relationships" r:embed="rId6">
            <a:extLst>
              <a:ext uri="{28A0092B-C50C-407E-A947-70E740481C1C}">
                <a14:useLocalDpi xmlns:a14="http://schemas.microsoft.com/office/drawing/2010/main" val="0"/>
              </a:ext>
            </a:extLst>
          </a:blip>
          <a:stretch>
            <a:fillRect t="-88000" b="-8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F73C9BB-F779-4F43-85FF-7305376D92DA}">
      <dsp:nvSpPr>
        <dsp:cNvPr id="0" name=""/>
        <dsp:cNvSpPr/>
      </dsp:nvSpPr>
      <dsp:spPr>
        <a:xfrm>
          <a:off x="0" y="1820005"/>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dirty="0"/>
            <a:t>T.-N.-O.	1</a:t>
          </a:r>
        </a:p>
      </dsp:txBody>
      <dsp:txXfrm>
        <a:off x="330343" y="1820005"/>
        <a:ext cx="1183496" cy="275758"/>
      </dsp:txXfrm>
    </dsp:sp>
    <dsp:sp modelId="{AF506D52-7008-4D11-9C65-26789B6C3B99}">
      <dsp:nvSpPr>
        <dsp:cNvPr id="0" name=""/>
        <dsp:cNvSpPr/>
      </dsp:nvSpPr>
      <dsp:spPr>
        <a:xfrm>
          <a:off x="27575" y="1847581"/>
          <a:ext cx="302768" cy="220606"/>
        </a:xfrm>
        <a:prstGeom prst="roundRect">
          <a:avLst>
            <a:gd name="adj" fmla="val 10000"/>
          </a:avLst>
        </a:prstGeom>
        <a:blipFill>
          <a:blip xmlns:r="http://schemas.openxmlformats.org/officeDocument/2006/relationships" r:embed="rId7">
            <a:extLst>
              <a:ext uri="{28A0092B-C50C-407E-A947-70E740481C1C}">
                <a14:useLocalDpi xmlns:a14="http://schemas.microsoft.com/office/drawing/2010/main" val="0"/>
              </a:ext>
            </a:extLst>
          </a:blip>
          <a:stretch>
            <a:fillRect t="-73000" b="-7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952EE5-6D8C-41FD-9E2D-210E0C59703F}">
      <dsp:nvSpPr>
        <dsp:cNvPr id="0" name=""/>
        <dsp:cNvSpPr/>
      </dsp:nvSpPr>
      <dsp:spPr>
        <a:xfrm>
          <a:off x="0" y="2123339"/>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dirty="0"/>
            <a:t>Ont.	5</a:t>
          </a:r>
        </a:p>
      </dsp:txBody>
      <dsp:txXfrm>
        <a:off x="330343" y="2123339"/>
        <a:ext cx="1183496" cy="275758"/>
      </dsp:txXfrm>
    </dsp:sp>
    <dsp:sp modelId="{B2C9C13D-0ECA-43FD-9E59-E9AE7D14B48B}">
      <dsp:nvSpPr>
        <dsp:cNvPr id="0" name=""/>
        <dsp:cNvSpPr/>
      </dsp:nvSpPr>
      <dsp:spPr>
        <a:xfrm>
          <a:off x="27575" y="2150915"/>
          <a:ext cx="302768" cy="220606"/>
        </a:xfrm>
        <a:prstGeom prst="roundRect">
          <a:avLst>
            <a:gd name="adj" fmla="val 10000"/>
          </a:avLst>
        </a:prstGeom>
        <a:blipFill>
          <a:blip xmlns:r="http://schemas.openxmlformats.org/officeDocument/2006/relationships" r:embed="rId8">
            <a:extLst>
              <a:ext uri="{28A0092B-C50C-407E-A947-70E740481C1C}">
                <a14:useLocalDpi xmlns:a14="http://schemas.microsoft.com/office/drawing/2010/main" val="0"/>
              </a:ext>
            </a:extLst>
          </a:blip>
          <a:stretch>
            <a:fillRect t="-73000" b="-7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AB98B9-7FDC-46F5-828B-C3B0DBB88553}">
      <dsp:nvSpPr>
        <dsp:cNvPr id="0" name=""/>
        <dsp:cNvSpPr/>
      </dsp:nvSpPr>
      <dsp:spPr>
        <a:xfrm>
          <a:off x="0" y="2426673"/>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dirty="0"/>
            <a:t>Î.-P.-É.	1</a:t>
          </a:r>
        </a:p>
      </dsp:txBody>
      <dsp:txXfrm>
        <a:off x="330343" y="2426673"/>
        <a:ext cx="1183496" cy="275758"/>
      </dsp:txXfrm>
    </dsp:sp>
    <dsp:sp modelId="{AF645337-7862-41E9-A8E1-53C98308FF75}">
      <dsp:nvSpPr>
        <dsp:cNvPr id="0" name=""/>
        <dsp:cNvSpPr/>
      </dsp:nvSpPr>
      <dsp:spPr>
        <a:xfrm>
          <a:off x="27575" y="2454249"/>
          <a:ext cx="302768" cy="220606"/>
        </a:xfrm>
        <a:prstGeom prst="roundRect">
          <a:avLst>
            <a:gd name="adj" fmla="val 10000"/>
          </a:avLst>
        </a:prstGeom>
        <a:blipFill>
          <a:blip xmlns:r="http://schemas.openxmlformats.org/officeDocument/2006/relationships" r:embed="rId9"/>
          <a:stretch>
            <a:fillRect t="-30000" b="-3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98E6E2-CC76-44C4-B606-1A0D1C979C26}">
      <dsp:nvSpPr>
        <dsp:cNvPr id="0" name=""/>
        <dsp:cNvSpPr/>
      </dsp:nvSpPr>
      <dsp:spPr>
        <a:xfrm>
          <a:off x="0" y="2708793"/>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dirty="0"/>
            <a:t>Qué.	4</a:t>
          </a:r>
        </a:p>
      </dsp:txBody>
      <dsp:txXfrm>
        <a:off x="330343" y="2708793"/>
        <a:ext cx="1183496" cy="275758"/>
      </dsp:txXfrm>
    </dsp:sp>
    <dsp:sp modelId="{0902F14A-5D5E-435B-846A-35E94092A32F}">
      <dsp:nvSpPr>
        <dsp:cNvPr id="0" name=""/>
        <dsp:cNvSpPr/>
      </dsp:nvSpPr>
      <dsp:spPr>
        <a:xfrm>
          <a:off x="27575" y="2757583"/>
          <a:ext cx="302768" cy="220606"/>
        </a:xfrm>
        <a:prstGeom prst="roundRect">
          <a:avLst>
            <a:gd name="adj" fmla="val 10000"/>
          </a:avLst>
        </a:prstGeom>
        <a:blipFill>
          <a:blip xmlns:r="http://schemas.openxmlformats.org/officeDocument/2006/relationships" r:embed="rId10"/>
          <a:stretch>
            <a:fillRect t="-12000" b="-1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AFB1B4-8CAA-43A2-BE64-43A8AE100284}">
      <dsp:nvSpPr>
        <dsp:cNvPr id="0" name=""/>
        <dsp:cNvSpPr/>
      </dsp:nvSpPr>
      <dsp:spPr>
        <a:xfrm>
          <a:off x="0" y="3033341"/>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dirty="0"/>
            <a:t>Sask.	1</a:t>
          </a:r>
        </a:p>
      </dsp:txBody>
      <dsp:txXfrm>
        <a:off x="330343" y="3033341"/>
        <a:ext cx="1183496" cy="275758"/>
      </dsp:txXfrm>
    </dsp:sp>
    <dsp:sp modelId="{C1F96C09-0E6F-4119-984A-D7ED8911F05B}">
      <dsp:nvSpPr>
        <dsp:cNvPr id="0" name=""/>
        <dsp:cNvSpPr/>
      </dsp:nvSpPr>
      <dsp:spPr>
        <a:xfrm>
          <a:off x="27575" y="3060917"/>
          <a:ext cx="302768" cy="220606"/>
        </a:xfrm>
        <a:prstGeom prst="roundRect">
          <a:avLst>
            <a:gd name="adj" fmla="val 10000"/>
          </a:avLst>
        </a:prstGeom>
        <a:blipFill>
          <a:blip xmlns:r="http://schemas.openxmlformats.org/officeDocument/2006/relationships" r:embed="rId11">
            <a:extLst>
              <a:ext uri="{28A0092B-C50C-407E-A947-70E740481C1C}">
                <a14:useLocalDpi xmlns:a14="http://schemas.microsoft.com/office/drawing/2010/main" val="0"/>
              </a:ext>
            </a:extLst>
          </a:blip>
          <a:stretch>
            <a:fillRect l="-4000" r="-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7250D6-2B15-4C59-B848-0110562CCAF2}">
      <dsp:nvSpPr>
        <dsp:cNvPr id="0" name=""/>
        <dsp:cNvSpPr/>
      </dsp:nvSpPr>
      <dsp:spPr>
        <a:xfrm>
          <a:off x="0" y="3336676"/>
          <a:ext cx="1513840" cy="2757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CA" sz="1200" kern="1200" dirty="0"/>
            <a:t>YN	1</a:t>
          </a:r>
        </a:p>
      </dsp:txBody>
      <dsp:txXfrm>
        <a:off x="330343" y="3336676"/>
        <a:ext cx="1183496" cy="275758"/>
      </dsp:txXfrm>
    </dsp:sp>
    <dsp:sp modelId="{15B21E4D-6FE2-4723-8D82-BC2431773CE7}">
      <dsp:nvSpPr>
        <dsp:cNvPr id="0" name=""/>
        <dsp:cNvSpPr/>
      </dsp:nvSpPr>
      <dsp:spPr>
        <a:xfrm>
          <a:off x="27575" y="3364252"/>
          <a:ext cx="302768" cy="220606"/>
        </a:xfrm>
        <a:prstGeom prst="roundRect">
          <a:avLst>
            <a:gd name="adj" fmla="val 10000"/>
          </a:avLst>
        </a:prstGeom>
        <a:blipFill>
          <a:blip xmlns:r="http://schemas.openxmlformats.org/officeDocument/2006/relationships" r:embed="rId12">
            <a:extLst>
              <a:ext uri="{28A0092B-C50C-407E-A947-70E740481C1C}">
                <a14:useLocalDpi xmlns:a14="http://schemas.microsoft.com/office/drawing/2010/main" val="0"/>
              </a:ext>
            </a:extLst>
          </a:blip>
          <a:stretch>
            <a:fillRect l="-4000" r="-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B7C18-55F8-4738-8298-3C5C8AAD1A2A}">
      <dsp:nvSpPr>
        <dsp:cNvPr id="0" name=""/>
        <dsp:cNvSpPr/>
      </dsp:nvSpPr>
      <dsp:spPr>
        <a:xfrm>
          <a:off x="0" y="68677"/>
          <a:ext cx="2481971" cy="259200"/>
        </a:xfrm>
        <a:prstGeom prst="rect">
          <a:avLst/>
        </a:prstGeom>
        <a:solidFill>
          <a:schemeClr val="accent1">
            <a:shade val="8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fr-CA" sz="900" b="1" kern="1200">
              <a:solidFill>
                <a:sysClr val="windowText" lastClr="000000"/>
              </a:solidFill>
              <a:latin typeface="Aptos" panose="020B0004020202020204" pitchFamily="34" charset="0"/>
            </a:rPr>
            <a:t>Compétences souhaitées</a:t>
          </a:r>
        </a:p>
      </dsp:txBody>
      <dsp:txXfrm>
        <a:off x="0" y="68677"/>
        <a:ext cx="2481971" cy="259200"/>
      </dsp:txXfrm>
    </dsp:sp>
    <dsp:sp modelId="{DF637271-AD06-4232-9AB8-F767D546D941}">
      <dsp:nvSpPr>
        <dsp:cNvPr id="0" name=""/>
        <dsp:cNvSpPr/>
      </dsp:nvSpPr>
      <dsp:spPr>
        <a:xfrm>
          <a:off x="25" y="346905"/>
          <a:ext cx="2481971" cy="16799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ctr" defTabSz="400050">
            <a:lnSpc>
              <a:spcPct val="90000"/>
            </a:lnSpc>
            <a:spcBef>
              <a:spcPct val="0"/>
            </a:spcBef>
            <a:spcAft>
              <a:spcPts val="1200"/>
            </a:spcAft>
            <a:buFont typeface="Wingdings" panose="05000000000000000000" pitchFamily="2" charset="2"/>
            <a:buChar char="ü"/>
          </a:pPr>
          <a:r>
            <a:rPr lang="fr-CA" sz="900" kern="1200">
              <a:solidFill>
                <a:sysClr val="windowText" lastClr="000000"/>
              </a:solidFill>
              <a:latin typeface="Aptos" panose="020B0004020202020204" pitchFamily="34" charset="0"/>
            </a:rPr>
            <a:t>Expérience de la gouvernance d’un conseil</a:t>
          </a:r>
        </a:p>
        <a:p>
          <a:pPr marL="57150" lvl="1" indent="-57150" algn="ctr" defTabSz="400050">
            <a:lnSpc>
              <a:spcPct val="90000"/>
            </a:lnSpc>
            <a:spcBef>
              <a:spcPct val="0"/>
            </a:spcBef>
            <a:spcAft>
              <a:spcPts val="1200"/>
            </a:spcAft>
            <a:buFont typeface="Wingdings" panose="05000000000000000000" pitchFamily="2" charset="2"/>
            <a:buChar char="ü"/>
          </a:pPr>
          <a:r>
            <a:rPr lang="fr-CA" sz="900" kern="1200">
              <a:solidFill>
                <a:sysClr val="windowText" lastClr="000000"/>
              </a:solidFill>
              <a:latin typeface="Aptos" panose="020B0004020202020204" pitchFamily="34" charset="0"/>
            </a:rPr>
            <a:t>Expérience des affaires et de la gestion</a:t>
          </a:r>
        </a:p>
        <a:p>
          <a:pPr marL="57150" lvl="1" indent="-57150" algn="ctr" defTabSz="400050">
            <a:lnSpc>
              <a:spcPct val="90000"/>
            </a:lnSpc>
            <a:spcBef>
              <a:spcPct val="0"/>
            </a:spcBef>
            <a:spcAft>
              <a:spcPts val="1200"/>
            </a:spcAft>
            <a:buFont typeface="Wingdings" panose="05000000000000000000" pitchFamily="2" charset="2"/>
            <a:buChar char="ü"/>
          </a:pPr>
          <a:r>
            <a:rPr lang="fr-CA" sz="900" kern="1200" dirty="0">
              <a:solidFill>
                <a:sysClr val="windowText" lastClr="000000"/>
              </a:solidFill>
              <a:latin typeface="Aptos" panose="020B0004020202020204" pitchFamily="34" charset="0"/>
            </a:rPr>
            <a:t>Expérience en matière de réglementation</a:t>
          </a:r>
        </a:p>
        <a:p>
          <a:pPr marL="57150" lvl="1" indent="-57150" algn="ctr" defTabSz="400050">
            <a:lnSpc>
              <a:spcPct val="90000"/>
            </a:lnSpc>
            <a:spcBef>
              <a:spcPct val="0"/>
            </a:spcBef>
            <a:spcAft>
              <a:spcPts val="1200"/>
            </a:spcAft>
            <a:buFont typeface="Wingdings" panose="05000000000000000000" pitchFamily="2" charset="2"/>
            <a:buChar char="ü"/>
          </a:pPr>
          <a:r>
            <a:rPr lang="fr-CA" sz="900" kern="1200">
              <a:solidFill>
                <a:sysClr val="windowText" lastClr="000000"/>
              </a:solidFill>
              <a:latin typeface="Aptos" panose="020B0004020202020204" pitchFamily="34" charset="0"/>
            </a:rPr>
            <a:t>Expérience en comptabilité et finance</a:t>
          </a:r>
        </a:p>
        <a:p>
          <a:pPr marL="57150" lvl="1" indent="-57150" algn="ctr" defTabSz="400050">
            <a:lnSpc>
              <a:spcPct val="90000"/>
            </a:lnSpc>
            <a:spcBef>
              <a:spcPct val="0"/>
            </a:spcBef>
            <a:spcAft>
              <a:spcPts val="1200"/>
            </a:spcAft>
            <a:buFont typeface="Wingdings" panose="05000000000000000000" pitchFamily="2" charset="2"/>
            <a:buChar char="ü"/>
          </a:pPr>
          <a:r>
            <a:rPr lang="fr-CA" sz="900" kern="1200">
              <a:solidFill>
                <a:sysClr val="windowText" lastClr="000000"/>
              </a:solidFill>
              <a:latin typeface="Aptos" panose="020B0004020202020204" pitchFamily="34" charset="0"/>
            </a:rPr>
            <a:t>Expérience de la planification stratégique</a:t>
          </a:r>
        </a:p>
        <a:p>
          <a:pPr marL="57150" lvl="1" indent="-57150" algn="ctr" defTabSz="400050">
            <a:lnSpc>
              <a:spcPct val="90000"/>
            </a:lnSpc>
            <a:spcBef>
              <a:spcPct val="0"/>
            </a:spcBef>
            <a:spcAft>
              <a:spcPts val="1200"/>
            </a:spcAft>
            <a:buFont typeface="Wingdings" panose="05000000000000000000" pitchFamily="2" charset="2"/>
            <a:buChar char="ü"/>
          </a:pPr>
          <a:r>
            <a:rPr lang="fr-CA" sz="900" kern="1200">
              <a:solidFill>
                <a:sysClr val="windowText" lastClr="000000"/>
              </a:solidFill>
              <a:latin typeface="Aptos" panose="020B0004020202020204" pitchFamily="34" charset="0"/>
            </a:rPr>
            <a:t>Expérience de la gestion des risques</a:t>
          </a:r>
        </a:p>
      </dsp:txBody>
      <dsp:txXfrm>
        <a:off x="25" y="346905"/>
        <a:ext cx="2481971" cy="1679939"/>
      </dsp:txXfrm>
    </dsp:sp>
    <dsp:sp modelId="{D304924D-3F22-4D84-AC85-9D7B5B2B4778}">
      <dsp:nvSpPr>
        <dsp:cNvPr id="0" name=""/>
        <dsp:cNvSpPr/>
      </dsp:nvSpPr>
      <dsp:spPr>
        <a:xfrm>
          <a:off x="2829473" y="87705"/>
          <a:ext cx="2481971" cy="259200"/>
        </a:xfrm>
        <a:prstGeom prst="rect">
          <a:avLst/>
        </a:prstGeom>
        <a:solidFill>
          <a:schemeClr val="accent1">
            <a:shade val="80000"/>
            <a:hueOff val="306246"/>
            <a:satOff val="-4392"/>
            <a:lumOff val="25615"/>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fr-CA" sz="900" b="1" kern="1200">
              <a:solidFill>
                <a:sysClr val="windowText" lastClr="000000"/>
              </a:solidFill>
              <a:latin typeface="Aptos" panose="020B0004020202020204" pitchFamily="34" charset="0"/>
            </a:rPr>
            <a:t>Objectifs démographiques</a:t>
          </a:r>
        </a:p>
      </dsp:txBody>
      <dsp:txXfrm>
        <a:off x="2829473" y="87705"/>
        <a:ext cx="2481971" cy="259200"/>
      </dsp:txXfrm>
    </dsp:sp>
    <dsp:sp modelId="{CCF05C21-CF66-4A48-8A4B-2CE4913D383B}">
      <dsp:nvSpPr>
        <dsp:cNvPr id="0" name=""/>
        <dsp:cNvSpPr/>
      </dsp:nvSpPr>
      <dsp:spPr>
        <a:xfrm>
          <a:off x="2829473" y="346905"/>
          <a:ext cx="2481971" cy="16799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ctr" defTabSz="400050">
            <a:lnSpc>
              <a:spcPct val="90000"/>
            </a:lnSpc>
            <a:spcBef>
              <a:spcPct val="0"/>
            </a:spcBef>
            <a:spcAft>
              <a:spcPts val="1200"/>
            </a:spcAft>
            <a:buFont typeface="Wingdings" panose="05000000000000000000" pitchFamily="2" charset="2"/>
            <a:buChar char="ü"/>
          </a:pPr>
          <a:r>
            <a:rPr lang="fr-CA" sz="900" kern="1200">
              <a:solidFill>
                <a:sysClr val="windowText" lastClr="000000"/>
              </a:solidFill>
              <a:latin typeface="Aptos" panose="020B0004020202020204" pitchFamily="34" charset="0"/>
            </a:rPr>
            <a:t>50 % de femmes ou de personnes non binaires</a:t>
          </a:r>
        </a:p>
        <a:p>
          <a:pPr marL="57150" lvl="1" indent="-57150" algn="ctr" defTabSz="400050">
            <a:lnSpc>
              <a:spcPct val="90000"/>
            </a:lnSpc>
            <a:spcBef>
              <a:spcPct val="0"/>
            </a:spcBef>
            <a:spcAft>
              <a:spcPts val="1200"/>
            </a:spcAft>
            <a:buFont typeface="Wingdings" panose="05000000000000000000" pitchFamily="2" charset="2"/>
            <a:buChar char="ü"/>
          </a:pPr>
          <a:r>
            <a:rPr lang="fr-CA" sz="900" kern="1200">
              <a:solidFill>
                <a:sysClr val="windowText" lastClr="000000"/>
              </a:solidFill>
              <a:latin typeface="Aptos" panose="020B0004020202020204" pitchFamily="34" charset="0"/>
            </a:rPr>
            <a:t>30 % de personnes issues d’autres groupes en quête d’équité</a:t>
          </a:r>
        </a:p>
        <a:p>
          <a:pPr marL="57150" lvl="1" indent="-57150" algn="ctr" defTabSz="400050">
            <a:lnSpc>
              <a:spcPct val="90000"/>
            </a:lnSpc>
            <a:spcBef>
              <a:spcPct val="0"/>
            </a:spcBef>
            <a:spcAft>
              <a:spcPts val="1200"/>
            </a:spcAft>
            <a:buFont typeface="Wingdings" panose="05000000000000000000" pitchFamily="2" charset="2"/>
            <a:buChar char="ü"/>
          </a:pPr>
          <a:r>
            <a:rPr lang="fr-CA" sz="900" kern="1200">
              <a:solidFill>
                <a:sysClr val="windowText" lastClr="000000"/>
              </a:solidFill>
              <a:latin typeface="Aptos" panose="020B0004020202020204" pitchFamily="34" charset="0"/>
            </a:rPr>
            <a:t>30 % d’ingénieur.e.s en exercice</a:t>
          </a:r>
        </a:p>
        <a:p>
          <a:pPr marL="57150" lvl="1" indent="-57150" algn="ctr" defTabSz="400050">
            <a:lnSpc>
              <a:spcPct val="90000"/>
            </a:lnSpc>
            <a:spcBef>
              <a:spcPct val="0"/>
            </a:spcBef>
            <a:spcAft>
              <a:spcPts val="1200"/>
            </a:spcAft>
            <a:buFont typeface="Wingdings" panose="05000000000000000000" pitchFamily="2" charset="2"/>
            <a:buChar char="ü"/>
          </a:pPr>
          <a:r>
            <a:rPr lang="fr-CA" sz="900" kern="1200">
              <a:solidFill>
                <a:sysClr val="windowText" lastClr="000000"/>
              </a:solidFill>
              <a:latin typeface="Aptos" panose="020B0004020202020204" pitchFamily="34" charset="0"/>
            </a:rPr>
            <a:t>Un administrateur ou administratrice ≥ 35 ans</a:t>
          </a:r>
        </a:p>
      </dsp:txBody>
      <dsp:txXfrm>
        <a:off x="2829473" y="346905"/>
        <a:ext cx="2481971" cy="16799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CBEF61-9CB7-4870-B8B3-59E658292FD4}">
      <dsp:nvSpPr>
        <dsp:cNvPr id="0" name=""/>
        <dsp:cNvSpPr/>
      </dsp:nvSpPr>
      <dsp:spPr>
        <a:xfrm>
          <a:off x="2235618" y="536073"/>
          <a:ext cx="1546527" cy="245335"/>
        </a:xfrm>
        <a:custGeom>
          <a:avLst/>
          <a:gdLst/>
          <a:ahLst/>
          <a:cxnLst/>
          <a:rect l="0" t="0" r="0" b="0"/>
          <a:pathLst>
            <a:path>
              <a:moveTo>
                <a:pt x="0" y="0"/>
              </a:moveTo>
              <a:lnTo>
                <a:pt x="0" y="167188"/>
              </a:lnTo>
              <a:lnTo>
                <a:pt x="1546527" y="167188"/>
              </a:lnTo>
              <a:lnTo>
                <a:pt x="1546527" y="245335"/>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7278B2-77C5-45C4-B878-708D2896F51F}">
      <dsp:nvSpPr>
        <dsp:cNvPr id="0" name=""/>
        <dsp:cNvSpPr/>
      </dsp:nvSpPr>
      <dsp:spPr>
        <a:xfrm>
          <a:off x="2235618" y="536073"/>
          <a:ext cx="458653" cy="245335"/>
        </a:xfrm>
        <a:custGeom>
          <a:avLst/>
          <a:gdLst/>
          <a:ahLst/>
          <a:cxnLst/>
          <a:rect l="0" t="0" r="0" b="0"/>
          <a:pathLst>
            <a:path>
              <a:moveTo>
                <a:pt x="0" y="0"/>
              </a:moveTo>
              <a:lnTo>
                <a:pt x="0" y="167188"/>
              </a:lnTo>
              <a:lnTo>
                <a:pt x="458653" y="167188"/>
              </a:lnTo>
              <a:lnTo>
                <a:pt x="458653" y="245335"/>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55C792-67D0-4AB9-9884-5539F9F34716}">
      <dsp:nvSpPr>
        <dsp:cNvPr id="0" name=""/>
        <dsp:cNvSpPr/>
      </dsp:nvSpPr>
      <dsp:spPr>
        <a:xfrm>
          <a:off x="1663253" y="536073"/>
          <a:ext cx="572364" cy="245335"/>
        </a:xfrm>
        <a:custGeom>
          <a:avLst/>
          <a:gdLst/>
          <a:ahLst/>
          <a:cxnLst/>
          <a:rect l="0" t="0" r="0" b="0"/>
          <a:pathLst>
            <a:path>
              <a:moveTo>
                <a:pt x="572364" y="0"/>
              </a:moveTo>
              <a:lnTo>
                <a:pt x="572364" y="167188"/>
              </a:lnTo>
              <a:lnTo>
                <a:pt x="0" y="167188"/>
              </a:lnTo>
              <a:lnTo>
                <a:pt x="0" y="245335"/>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3FAC63-41E8-4EAC-846D-95D735A44274}">
      <dsp:nvSpPr>
        <dsp:cNvPr id="0" name=""/>
        <dsp:cNvSpPr/>
      </dsp:nvSpPr>
      <dsp:spPr>
        <a:xfrm>
          <a:off x="632235" y="536073"/>
          <a:ext cx="1603383" cy="245335"/>
        </a:xfrm>
        <a:custGeom>
          <a:avLst/>
          <a:gdLst/>
          <a:ahLst/>
          <a:cxnLst/>
          <a:rect l="0" t="0" r="0" b="0"/>
          <a:pathLst>
            <a:path>
              <a:moveTo>
                <a:pt x="1603383" y="0"/>
              </a:moveTo>
              <a:lnTo>
                <a:pt x="1603383" y="167188"/>
              </a:lnTo>
              <a:lnTo>
                <a:pt x="0" y="167188"/>
              </a:lnTo>
              <a:lnTo>
                <a:pt x="0" y="245335"/>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DBD708-489F-4F25-8E9A-C0AF32500F90}">
      <dsp:nvSpPr>
        <dsp:cNvPr id="0" name=""/>
        <dsp:cNvSpPr/>
      </dsp:nvSpPr>
      <dsp:spPr>
        <a:xfrm>
          <a:off x="1813838" y="412"/>
          <a:ext cx="843560" cy="535660"/>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9F0BC6-7C4E-445F-A138-FE3B32F29C33}">
      <dsp:nvSpPr>
        <dsp:cNvPr id="0" name=""/>
        <dsp:cNvSpPr/>
      </dsp:nvSpPr>
      <dsp:spPr>
        <a:xfrm>
          <a:off x="1907567" y="89455"/>
          <a:ext cx="843560" cy="535660"/>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a:latin typeface="Aptos" panose="020B0004020202020204" pitchFamily="34" charset="0"/>
            </a:rPr>
            <a:t>BCAPG</a:t>
          </a:r>
        </a:p>
      </dsp:txBody>
      <dsp:txXfrm>
        <a:off x="1923256" y="105144"/>
        <a:ext cx="812182" cy="504282"/>
      </dsp:txXfrm>
    </dsp:sp>
    <dsp:sp modelId="{E01AA7B5-BCF5-4EF0-9D22-6081E47D681C}">
      <dsp:nvSpPr>
        <dsp:cNvPr id="0" name=""/>
        <dsp:cNvSpPr/>
      </dsp:nvSpPr>
      <dsp:spPr>
        <a:xfrm>
          <a:off x="210455" y="781408"/>
          <a:ext cx="843560" cy="535660"/>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740607-C0CC-47C9-83A6-740CD6ED5A63}">
      <dsp:nvSpPr>
        <dsp:cNvPr id="0" name=""/>
        <dsp:cNvSpPr/>
      </dsp:nvSpPr>
      <dsp:spPr>
        <a:xfrm>
          <a:off x="304184" y="870451"/>
          <a:ext cx="843560" cy="53566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a:latin typeface="Aptos" panose="020B0004020202020204" pitchFamily="34" charset="0"/>
            </a:rPr>
            <a:t>Comité exécutif</a:t>
          </a:r>
        </a:p>
      </dsp:txBody>
      <dsp:txXfrm>
        <a:off x="319873" y="886140"/>
        <a:ext cx="812182" cy="504282"/>
      </dsp:txXfrm>
    </dsp:sp>
    <dsp:sp modelId="{55B95C22-2B8E-47F0-BC15-E30AD478948F}">
      <dsp:nvSpPr>
        <dsp:cNvPr id="0" name=""/>
        <dsp:cNvSpPr/>
      </dsp:nvSpPr>
      <dsp:spPr>
        <a:xfrm>
          <a:off x="1241473" y="781408"/>
          <a:ext cx="843560" cy="535660"/>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D7E1FF-6C88-4A63-84E6-98E3706EE9F5}">
      <dsp:nvSpPr>
        <dsp:cNvPr id="0" name=""/>
        <dsp:cNvSpPr/>
      </dsp:nvSpPr>
      <dsp:spPr>
        <a:xfrm>
          <a:off x="1335202" y="870451"/>
          <a:ext cx="843560" cy="53566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a:latin typeface="Aptos" panose="020B0004020202020204" pitchFamily="34" charset="0"/>
            </a:rPr>
            <a:t>Comité des candidatures</a:t>
          </a:r>
        </a:p>
      </dsp:txBody>
      <dsp:txXfrm>
        <a:off x="1350891" y="886140"/>
        <a:ext cx="812182" cy="504282"/>
      </dsp:txXfrm>
    </dsp:sp>
    <dsp:sp modelId="{F3D8C2C4-B2FF-4843-94FD-9034DC6650B6}">
      <dsp:nvSpPr>
        <dsp:cNvPr id="0" name=""/>
        <dsp:cNvSpPr/>
      </dsp:nvSpPr>
      <dsp:spPr>
        <a:xfrm>
          <a:off x="2272491" y="781408"/>
          <a:ext cx="843560" cy="535660"/>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CC25EC-5A33-4B72-A8B2-A7F212C22112}">
      <dsp:nvSpPr>
        <dsp:cNvPr id="0" name=""/>
        <dsp:cNvSpPr/>
      </dsp:nvSpPr>
      <dsp:spPr>
        <a:xfrm>
          <a:off x="2366220" y="870451"/>
          <a:ext cx="843560" cy="53566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a:latin typeface="Aptos" panose="020B0004020202020204" pitchFamily="34" charset="0"/>
            </a:rPr>
            <a:t>Comité des politiques et procédures</a:t>
          </a:r>
        </a:p>
      </dsp:txBody>
      <dsp:txXfrm>
        <a:off x="2381909" y="886140"/>
        <a:ext cx="812182" cy="504282"/>
      </dsp:txXfrm>
    </dsp:sp>
    <dsp:sp modelId="{A1086FCC-913B-4EEC-8F93-88FDCA0965DA}">
      <dsp:nvSpPr>
        <dsp:cNvPr id="0" name=""/>
        <dsp:cNvSpPr/>
      </dsp:nvSpPr>
      <dsp:spPr>
        <a:xfrm>
          <a:off x="3303509" y="781408"/>
          <a:ext cx="957272" cy="535660"/>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33C607-035F-4F29-8973-C505F39DE117}">
      <dsp:nvSpPr>
        <dsp:cNvPr id="0" name=""/>
        <dsp:cNvSpPr/>
      </dsp:nvSpPr>
      <dsp:spPr>
        <a:xfrm>
          <a:off x="3397238" y="870451"/>
          <a:ext cx="957272" cy="53566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a:latin typeface="Aptos" panose="020B0004020202020204" pitchFamily="34" charset="0"/>
            </a:rPr>
            <a:t>Comité sur la responsabilité en matière d’agrément</a:t>
          </a:r>
        </a:p>
      </dsp:txBody>
      <dsp:txXfrm>
        <a:off x="3412927" y="886140"/>
        <a:ext cx="925894" cy="50428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732DF8-BF9C-4709-B846-E757B01AE969}">
      <dsp:nvSpPr>
        <dsp:cNvPr id="0" name=""/>
        <dsp:cNvSpPr/>
      </dsp:nvSpPr>
      <dsp:spPr>
        <a:xfrm>
          <a:off x="2960411" y="516998"/>
          <a:ext cx="2660430" cy="174089"/>
        </a:xfrm>
        <a:custGeom>
          <a:avLst/>
          <a:gdLst/>
          <a:ahLst/>
          <a:cxnLst/>
          <a:rect l="0" t="0" r="0" b="0"/>
          <a:pathLst>
            <a:path>
              <a:moveTo>
                <a:pt x="0" y="0"/>
              </a:moveTo>
              <a:lnTo>
                <a:pt x="0" y="118636"/>
              </a:lnTo>
              <a:lnTo>
                <a:pt x="2660430" y="118636"/>
              </a:lnTo>
              <a:lnTo>
                <a:pt x="2660430" y="1740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AE2744-A174-4602-8F05-B0A8CB5590D9}">
      <dsp:nvSpPr>
        <dsp:cNvPr id="0" name=""/>
        <dsp:cNvSpPr/>
      </dsp:nvSpPr>
      <dsp:spPr>
        <a:xfrm>
          <a:off x="2960411" y="516998"/>
          <a:ext cx="1928824" cy="174089"/>
        </a:xfrm>
        <a:custGeom>
          <a:avLst/>
          <a:gdLst/>
          <a:ahLst/>
          <a:cxnLst/>
          <a:rect l="0" t="0" r="0" b="0"/>
          <a:pathLst>
            <a:path>
              <a:moveTo>
                <a:pt x="0" y="0"/>
              </a:moveTo>
              <a:lnTo>
                <a:pt x="0" y="118636"/>
              </a:lnTo>
              <a:lnTo>
                <a:pt x="1928824" y="118636"/>
              </a:lnTo>
              <a:lnTo>
                <a:pt x="1928824" y="1740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C30E1F-285A-47BB-9326-314EE6E5C649}">
      <dsp:nvSpPr>
        <dsp:cNvPr id="0" name=""/>
        <dsp:cNvSpPr/>
      </dsp:nvSpPr>
      <dsp:spPr>
        <a:xfrm>
          <a:off x="2960411" y="516998"/>
          <a:ext cx="1197217" cy="174089"/>
        </a:xfrm>
        <a:custGeom>
          <a:avLst/>
          <a:gdLst/>
          <a:ahLst/>
          <a:cxnLst/>
          <a:rect l="0" t="0" r="0" b="0"/>
          <a:pathLst>
            <a:path>
              <a:moveTo>
                <a:pt x="0" y="0"/>
              </a:moveTo>
              <a:lnTo>
                <a:pt x="0" y="118636"/>
              </a:lnTo>
              <a:lnTo>
                <a:pt x="1197217" y="118636"/>
              </a:lnTo>
              <a:lnTo>
                <a:pt x="1197217" y="1740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7F2A1E-AD7F-450D-84E1-EB59A3B359A2}">
      <dsp:nvSpPr>
        <dsp:cNvPr id="0" name=""/>
        <dsp:cNvSpPr/>
      </dsp:nvSpPr>
      <dsp:spPr>
        <a:xfrm>
          <a:off x="2960411" y="516998"/>
          <a:ext cx="465611" cy="174089"/>
        </a:xfrm>
        <a:custGeom>
          <a:avLst/>
          <a:gdLst/>
          <a:ahLst/>
          <a:cxnLst/>
          <a:rect l="0" t="0" r="0" b="0"/>
          <a:pathLst>
            <a:path>
              <a:moveTo>
                <a:pt x="0" y="0"/>
              </a:moveTo>
              <a:lnTo>
                <a:pt x="0" y="118636"/>
              </a:lnTo>
              <a:lnTo>
                <a:pt x="465611" y="118636"/>
              </a:lnTo>
              <a:lnTo>
                <a:pt x="465611" y="1740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AE9699-2194-4E99-A2C6-D4D2130695CB}">
      <dsp:nvSpPr>
        <dsp:cNvPr id="0" name=""/>
        <dsp:cNvSpPr/>
      </dsp:nvSpPr>
      <dsp:spPr>
        <a:xfrm>
          <a:off x="2628790" y="516998"/>
          <a:ext cx="331620" cy="189946"/>
        </a:xfrm>
        <a:custGeom>
          <a:avLst/>
          <a:gdLst/>
          <a:ahLst/>
          <a:cxnLst/>
          <a:rect l="0" t="0" r="0" b="0"/>
          <a:pathLst>
            <a:path>
              <a:moveTo>
                <a:pt x="331620" y="0"/>
              </a:moveTo>
              <a:lnTo>
                <a:pt x="331620" y="134494"/>
              </a:lnTo>
              <a:lnTo>
                <a:pt x="0" y="134494"/>
              </a:lnTo>
              <a:lnTo>
                <a:pt x="0" y="189946"/>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ABA1A7-823D-4720-9DA5-D1C034FCA747}">
      <dsp:nvSpPr>
        <dsp:cNvPr id="0" name=""/>
        <dsp:cNvSpPr/>
      </dsp:nvSpPr>
      <dsp:spPr>
        <a:xfrm>
          <a:off x="1842128" y="516998"/>
          <a:ext cx="1118282" cy="174089"/>
        </a:xfrm>
        <a:custGeom>
          <a:avLst/>
          <a:gdLst/>
          <a:ahLst/>
          <a:cxnLst/>
          <a:rect l="0" t="0" r="0" b="0"/>
          <a:pathLst>
            <a:path>
              <a:moveTo>
                <a:pt x="1118282" y="0"/>
              </a:moveTo>
              <a:lnTo>
                <a:pt x="1118282" y="118636"/>
              </a:lnTo>
              <a:lnTo>
                <a:pt x="0" y="118636"/>
              </a:lnTo>
              <a:lnTo>
                <a:pt x="0" y="1740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BCB0B1-7F9E-421A-99D2-DE6838BBE3DF}">
      <dsp:nvSpPr>
        <dsp:cNvPr id="0" name=""/>
        <dsp:cNvSpPr/>
      </dsp:nvSpPr>
      <dsp:spPr>
        <a:xfrm>
          <a:off x="1071054" y="516998"/>
          <a:ext cx="1889356" cy="174089"/>
        </a:xfrm>
        <a:custGeom>
          <a:avLst/>
          <a:gdLst/>
          <a:ahLst/>
          <a:cxnLst/>
          <a:rect l="0" t="0" r="0" b="0"/>
          <a:pathLst>
            <a:path>
              <a:moveTo>
                <a:pt x="1889356" y="0"/>
              </a:moveTo>
              <a:lnTo>
                <a:pt x="1889356" y="118636"/>
              </a:lnTo>
              <a:lnTo>
                <a:pt x="0" y="118636"/>
              </a:lnTo>
              <a:lnTo>
                <a:pt x="0" y="1740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F5ADF0-8EFC-4569-9097-321C99E56220}">
      <dsp:nvSpPr>
        <dsp:cNvPr id="0" name=""/>
        <dsp:cNvSpPr/>
      </dsp:nvSpPr>
      <dsp:spPr>
        <a:xfrm>
          <a:off x="299980" y="516998"/>
          <a:ext cx="2660430" cy="174089"/>
        </a:xfrm>
        <a:custGeom>
          <a:avLst/>
          <a:gdLst/>
          <a:ahLst/>
          <a:cxnLst/>
          <a:rect l="0" t="0" r="0" b="0"/>
          <a:pathLst>
            <a:path>
              <a:moveTo>
                <a:pt x="2660430" y="0"/>
              </a:moveTo>
              <a:lnTo>
                <a:pt x="2660430" y="118636"/>
              </a:lnTo>
              <a:lnTo>
                <a:pt x="0" y="118636"/>
              </a:lnTo>
              <a:lnTo>
                <a:pt x="0" y="1740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951982-7273-45C3-AB7F-6A72491DDEAB}">
      <dsp:nvSpPr>
        <dsp:cNvPr id="0" name=""/>
        <dsp:cNvSpPr/>
      </dsp:nvSpPr>
      <dsp:spPr>
        <a:xfrm>
          <a:off x="2661117" y="136895"/>
          <a:ext cx="598587" cy="380102"/>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F75D02-A97F-4512-8C90-57994E81AF4F}">
      <dsp:nvSpPr>
        <dsp:cNvPr id="0" name=""/>
        <dsp:cNvSpPr/>
      </dsp:nvSpPr>
      <dsp:spPr>
        <a:xfrm>
          <a:off x="2727627" y="200079"/>
          <a:ext cx="598587" cy="380102"/>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a:t>BCCAG</a:t>
          </a:r>
        </a:p>
      </dsp:txBody>
      <dsp:txXfrm>
        <a:off x="2738760" y="211212"/>
        <a:ext cx="576321" cy="357836"/>
      </dsp:txXfrm>
    </dsp:sp>
    <dsp:sp modelId="{BB4C9663-62CF-4339-8198-34010F3D34C9}">
      <dsp:nvSpPr>
        <dsp:cNvPr id="0" name=""/>
        <dsp:cNvSpPr/>
      </dsp:nvSpPr>
      <dsp:spPr>
        <a:xfrm>
          <a:off x="686" y="691087"/>
          <a:ext cx="598587" cy="380102"/>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214E3B-F3FF-40FB-AFD6-47558E4CC217}">
      <dsp:nvSpPr>
        <dsp:cNvPr id="0" name=""/>
        <dsp:cNvSpPr/>
      </dsp:nvSpPr>
      <dsp:spPr>
        <a:xfrm>
          <a:off x="67196" y="754271"/>
          <a:ext cx="598587" cy="380102"/>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A" sz="900" b="1" kern="1200" dirty="0"/>
            <a:t>Comité exécutif</a:t>
          </a:r>
        </a:p>
      </dsp:txBody>
      <dsp:txXfrm>
        <a:off x="78329" y="765404"/>
        <a:ext cx="576321" cy="357836"/>
      </dsp:txXfrm>
    </dsp:sp>
    <dsp:sp modelId="{DED22EAC-0E12-48FB-A4B6-C12222EBAD07}">
      <dsp:nvSpPr>
        <dsp:cNvPr id="0" name=""/>
        <dsp:cNvSpPr/>
      </dsp:nvSpPr>
      <dsp:spPr>
        <a:xfrm>
          <a:off x="732293" y="691087"/>
          <a:ext cx="677522" cy="380102"/>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A1186F-62E0-4438-8CCC-7224FC4288AA}">
      <dsp:nvSpPr>
        <dsp:cNvPr id="0" name=""/>
        <dsp:cNvSpPr/>
      </dsp:nvSpPr>
      <dsp:spPr>
        <a:xfrm>
          <a:off x="798803" y="754271"/>
          <a:ext cx="677522" cy="380102"/>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CA" sz="800" b="1" kern="1200" dirty="0"/>
            <a:t>Comité des candidatures</a:t>
          </a:r>
        </a:p>
      </dsp:txBody>
      <dsp:txXfrm>
        <a:off x="809936" y="765404"/>
        <a:ext cx="655256" cy="357836"/>
      </dsp:txXfrm>
    </dsp:sp>
    <dsp:sp modelId="{FAF1A9F2-E312-4E5A-BF2F-9FEC20858BFE}">
      <dsp:nvSpPr>
        <dsp:cNvPr id="0" name=""/>
        <dsp:cNvSpPr/>
      </dsp:nvSpPr>
      <dsp:spPr>
        <a:xfrm>
          <a:off x="1542835" y="691087"/>
          <a:ext cx="598587" cy="380102"/>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CDB5B0-BFBD-4910-9D99-436F647347F3}">
      <dsp:nvSpPr>
        <dsp:cNvPr id="0" name=""/>
        <dsp:cNvSpPr/>
      </dsp:nvSpPr>
      <dsp:spPr>
        <a:xfrm>
          <a:off x="1609345" y="754271"/>
          <a:ext cx="598587" cy="380102"/>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CA" sz="800" b="1" i="0" kern="1200" dirty="0"/>
            <a:t>Comité sur la question d’admission</a:t>
          </a:r>
        </a:p>
      </dsp:txBody>
      <dsp:txXfrm>
        <a:off x="1620478" y="765404"/>
        <a:ext cx="576321" cy="357836"/>
      </dsp:txXfrm>
    </dsp:sp>
    <dsp:sp modelId="{306C5BF8-E72C-4685-AE91-F97F2D8DBF8E}">
      <dsp:nvSpPr>
        <dsp:cNvPr id="0" name=""/>
        <dsp:cNvSpPr/>
      </dsp:nvSpPr>
      <dsp:spPr>
        <a:xfrm>
          <a:off x="2269156" y="706945"/>
          <a:ext cx="719268" cy="380102"/>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BA7E88-CC40-48C1-A366-9F86BC0C6F69}">
      <dsp:nvSpPr>
        <dsp:cNvPr id="0" name=""/>
        <dsp:cNvSpPr/>
      </dsp:nvSpPr>
      <dsp:spPr>
        <a:xfrm>
          <a:off x="2335665" y="770129"/>
          <a:ext cx="719268" cy="380102"/>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CA" sz="800" b="1" i="0" kern="1200" dirty="0"/>
            <a:t>Comité sur le maintien de la compétence</a:t>
          </a:r>
        </a:p>
      </dsp:txBody>
      <dsp:txXfrm>
        <a:off x="2346798" y="781262"/>
        <a:ext cx="697002" cy="357836"/>
      </dsp:txXfrm>
    </dsp:sp>
    <dsp:sp modelId="{E27A41D0-504A-4DAA-AA82-7D5F9B88CE9C}">
      <dsp:nvSpPr>
        <dsp:cNvPr id="0" name=""/>
        <dsp:cNvSpPr/>
      </dsp:nvSpPr>
      <dsp:spPr>
        <a:xfrm>
          <a:off x="3126729" y="691087"/>
          <a:ext cx="598587" cy="380102"/>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D5A97E-5F79-4298-A6F5-C64510C98AAB}">
      <dsp:nvSpPr>
        <dsp:cNvPr id="0" name=""/>
        <dsp:cNvSpPr/>
      </dsp:nvSpPr>
      <dsp:spPr>
        <a:xfrm>
          <a:off x="3193238" y="754271"/>
          <a:ext cx="598587" cy="380102"/>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CA" sz="800" b="1" kern="1200" dirty="0"/>
            <a:t>Comité sur l’ingénieur stagiaire</a:t>
          </a:r>
        </a:p>
      </dsp:txBody>
      <dsp:txXfrm>
        <a:off x="3204371" y="765404"/>
        <a:ext cx="576321" cy="357836"/>
      </dsp:txXfrm>
    </dsp:sp>
    <dsp:sp modelId="{9F5BE564-3833-43FE-BBC5-B93A87D78B5F}">
      <dsp:nvSpPr>
        <dsp:cNvPr id="0" name=""/>
        <dsp:cNvSpPr/>
      </dsp:nvSpPr>
      <dsp:spPr>
        <a:xfrm>
          <a:off x="3858335" y="691087"/>
          <a:ext cx="598587" cy="380102"/>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468ECE-600F-49AB-9E43-63AB117E2709}">
      <dsp:nvSpPr>
        <dsp:cNvPr id="0" name=""/>
        <dsp:cNvSpPr/>
      </dsp:nvSpPr>
      <dsp:spPr>
        <a:xfrm>
          <a:off x="3924845" y="754271"/>
          <a:ext cx="598587" cy="380102"/>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A" sz="700" b="1" kern="1200" dirty="0"/>
            <a:t>Comité sur l’exercice de la profession</a:t>
          </a:r>
        </a:p>
      </dsp:txBody>
      <dsp:txXfrm>
        <a:off x="3935978" y="765404"/>
        <a:ext cx="576321" cy="357836"/>
      </dsp:txXfrm>
    </dsp:sp>
    <dsp:sp modelId="{25164822-200A-4983-B2D9-81F8EF5A3DB2}">
      <dsp:nvSpPr>
        <dsp:cNvPr id="0" name=""/>
        <dsp:cNvSpPr/>
      </dsp:nvSpPr>
      <dsp:spPr>
        <a:xfrm>
          <a:off x="4589941" y="691087"/>
          <a:ext cx="598587" cy="380102"/>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E367CD-BE20-48F1-A092-CB5E9BEA4026}">
      <dsp:nvSpPr>
        <dsp:cNvPr id="0" name=""/>
        <dsp:cNvSpPr/>
      </dsp:nvSpPr>
      <dsp:spPr>
        <a:xfrm>
          <a:off x="4656451" y="754271"/>
          <a:ext cx="598587" cy="380102"/>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A" sz="700" b="1" kern="1200" dirty="0"/>
            <a:t>Comité des programmes d’examens</a:t>
          </a:r>
        </a:p>
      </dsp:txBody>
      <dsp:txXfrm>
        <a:off x="4667584" y="765404"/>
        <a:ext cx="576321" cy="357836"/>
      </dsp:txXfrm>
    </dsp:sp>
    <dsp:sp modelId="{482BB16F-C71B-4BA5-84CA-B625B5FDF0FD}">
      <dsp:nvSpPr>
        <dsp:cNvPr id="0" name=""/>
        <dsp:cNvSpPr/>
      </dsp:nvSpPr>
      <dsp:spPr>
        <a:xfrm>
          <a:off x="5321548" y="691087"/>
          <a:ext cx="598587" cy="380102"/>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248BB4-5FCB-4BF6-84F8-9AF288D61800}">
      <dsp:nvSpPr>
        <dsp:cNvPr id="0" name=""/>
        <dsp:cNvSpPr/>
      </dsp:nvSpPr>
      <dsp:spPr>
        <a:xfrm>
          <a:off x="5388057" y="754271"/>
          <a:ext cx="598587" cy="380102"/>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CA" sz="800" b="1" kern="1200" dirty="0"/>
            <a:t>Comité de prospective</a:t>
          </a:r>
        </a:p>
      </dsp:txBody>
      <dsp:txXfrm>
        <a:off x="5399190" y="765404"/>
        <a:ext cx="576321" cy="357836"/>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begPts" val="bCtr"/>
                    <dgm:param type="bendPt" val="end"/>
                    <dgm:param type="connRout" val="bend"/>
                    <dgm:param type="dim" val="1D"/>
                    <dgm:param type="dstNode" val="background2"/>
                    <dgm:param type="endPts" val="tCtr"/>
                    <dgm:param type="endSty" val="noArr"/>
                    <dgm:param type="srcNode" val="backgrou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begPts" val="bCtr"/>
                            <dgm:param type="bendPt" val="end"/>
                            <dgm:param type="connRout" val="bend"/>
                            <dgm:param type="dim" val="1D"/>
                            <dgm:param type="dstNode" val="background3"/>
                            <dgm:param type="endPts" val="tCtr"/>
                            <dgm:param type="endSty" val="noArr"/>
                            <dgm:param type="src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begPts" val="bCtr"/>
                                        <dgm:param type="bendPt" val="end"/>
                                        <dgm:param type="connRout" val="bend"/>
                                        <dgm:param type="dim" val="1D"/>
                                        <dgm:param type="dstNode" val="background4"/>
                                        <dgm:param type="endPts" val="tCtr"/>
                                        <dgm:param type="endSty" val="noArr"/>
                                        <dgm:param type="srcNode" val="background3"/>
                                      </dgm:alg>
                                    </dgm:if>
                                    <dgm:else name="Name26">
                                      <dgm:alg type="conn">
                                        <dgm:param type="begPts" val="bCtr"/>
                                        <dgm:param type="bendPt" val="end"/>
                                        <dgm:param type="connRout" val="bend"/>
                                        <dgm:param type="dim" val="1D"/>
                                        <dgm:param type="dstNode" val="background4"/>
                                        <dgm:param type="endPts" val="tCtr"/>
                                        <dgm:param type="endSty" val="noArr"/>
                                        <dgm:param type="src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2">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begPts" val="bCtr"/>
                    <dgm:param type="bendPt" val="end"/>
                    <dgm:param type="connRout" val="bend"/>
                    <dgm:param type="dim" val="1D"/>
                    <dgm:param type="dstNode" val="background2"/>
                    <dgm:param type="endPts" val="tCtr"/>
                    <dgm:param type="endSty" val="noArr"/>
                    <dgm:param type="srcNode" val="backgrou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begPts" val="bCtr"/>
                            <dgm:param type="bendPt" val="end"/>
                            <dgm:param type="connRout" val="bend"/>
                            <dgm:param type="dim" val="1D"/>
                            <dgm:param type="dstNode" val="background3"/>
                            <dgm:param type="endPts" val="tCtr"/>
                            <dgm:param type="endSty" val="noArr"/>
                            <dgm:param type="src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begPts" val="bCtr"/>
                                        <dgm:param type="bendPt" val="end"/>
                                        <dgm:param type="connRout" val="bend"/>
                                        <dgm:param type="dim" val="1D"/>
                                        <dgm:param type="dstNode" val="background4"/>
                                        <dgm:param type="endPts" val="tCtr"/>
                                        <dgm:param type="endSty" val="noArr"/>
                                        <dgm:param type="srcNode" val="background3"/>
                                      </dgm:alg>
                                    </dgm:if>
                                    <dgm:else name="Name26">
                                      <dgm:alg type="conn">
                                        <dgm:param type="begPts" val="bCtr"/>
                                        <dgm:param type="bendPt" val="end"/>
                                        <dgm:param type="connRout" val="bend"/>
                                        <dgm:param type="dim" val="1D"/>
                                        <dgm:param type="dstNode" val="background4"/>
                                        <dgm:param type="endPts" val="tCtr"/>
                                        <dgm:param type="endSty" val="noArr"/>
                                        <dgm:param type="src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ies xmlns="432b37e8-3a2d-40bb-9430-5959aba31705">First round of consultation</Categories>
    <lcf76f155ced4ddcb4097134ff3c332f xmlns="432b37e8-3a2d-40bb-9430-5959aba31705">
      <Terms xmlns="http://schemas.microsoft.com/office/infopath/2007/PartnerControls"/>
    </lcf76f155ced4ddcb4097134ff3c332f>
    <Deliverables xmlns="432b37e8-3a2d-40bb-9430-5959aba31705">Consultations</Deliverables>
    <TaxCatchAll xmlns="c473a141-f432-4d2b-9877-ec050d8b8d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629CCAAD742A4A8721BDE4CC0E90FD" ma:contentTypeVersion="6" ma:contentTypeDescription="Create a new document." ma:contentTypeScope="" ma:versionID="9b391bf2c7bff4f6d538369d0c97fdbd">
  <xsd:schema xmlns:xsd="http://www.w3.org/2001/XMLSchema" xmlns:xs="http://www.w3.org/2001/XMLSchema" xmlns:p="http://schemas.microsoft.com/office/2006/metadata/properties" xmlns:ns2="73c573a9-c3f7-4a80-8ad0-4326eb2405c5" xmlns:ns3="cf29827c-6ea1-4a5c-85e3-b2f96e2ca226" targetNamespace="http://schemas.microsoft.com/office/2006/metadata/properties" ma:root="true" ma:fieldsID="f5b8638dfac3ac2d966f19289d74b351" ns2:_="" ns3:_="">
    <xsd:import namespace="73c573a9-c3f7-4a80-8ad0-4326eb2405c5"/>
    <xsd:import namespace="cf29827c-6ea1-4a5c-85e3-b2f96e2ca226"/>
    <xsd:element name="properties">
      <xsd:complexType>
        <xsd:sequence>
          <xsd:element name="documentManagement">
            <xsd:complexType>
              <xsd:all>
                <xsd:element ref="ns2:_dlc_DocId" minOccurs="0"/>
                <xsd:element ref="ns2:_dlc_DocIdUrl" minOccurs="0"/>
                <xsd:element ref="ns2:_dlc_DocIdPersistId" minOccurs="0"/>
                <xsd:element ref="ns3:Statu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573a9-c3f7-4a80-8ad0-4326eb2405c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f29827c-6ea1-4a5c-85e3-b2f96e2ca226" elementFormDefault="qualified">
    <xsd:import namespace="http://schemas.microsoft.com/office/2006/documentManagement/types"/>
    <xsd:import namespace="http://schemas.microsoft.com/office/infopath/2007/PartnerControls"/>
    <xsd:element name="Status" ma:index="11" nillable="true" ma:displayName="LogitermUploadStatus" ma:default="Ready for upload" ma:format="Dropdown" ma:internalName="Status">
      <xsd:simpleType>
        <xsd:restriction base="dms:Choice">
          <xsd:enumeration value="Ready for upload"/>
          <xsd:enumeration value="Uploaded"/>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59E80F9ABD093B47BED3A72F0763C2B5" ma:contentTypeVersion="13" ma:contentTypeDescription="Create a new document." ma:contentTypeScope="" ma:versionID="77409cccba550ddd49d091590304869a">
  <xsd:schema xmlns:xsd="http://www.w3.org/2001/XMLSchema" xmlns:xs="http://www.w3.org/2001/XMLSchema" xmlns:p="http://schemas.microsoft.com/office/2006/metadata/properties" xmlns:ns2="432b37e8-3a2d-40bb-9430-5959aba31705" xmlns:ns3="c473a141-f432-4d2b-9877-ec050d8b8d3d" targetNamespace="http://schemas.microsoft.com/office/2006/metadata/properties" ma:root="true" ma:fieldsID="e13f0c34fa386799c20ba74dd25549e4" ns2:_="" ns3:_="">
    <xsd:import namespace="432b37e8-3a2d-40bb-9430-5959aba31705"/>
    <xsd:import namespace="c473a141-f432-4d2b-9877-ec050d8b8d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Categories" minOccurs="0"/>
                <xsd:element ref="ns2:Deliverabl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b37e8-3a2d-40bb-9430-5959aba317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5dceeaf-3781-424a-bbe4-3913337707d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ategories" ma:index="19" nillable="true" ma:displayName="Categories" ma:format="Dropdown" ma:internalName="Categories">
      <xsd:simpleType>
        <xsd:restriction base="dms:Choice">
          <xsd:enumeration value="Advisory groups and volunteers"/>
          <xsd:enumeration value="First round of consultation"/>
          <xsd:enumeration value="Procurement"/>
          <xsd:enumeration value="Project and change leadership"/>
          <xsd:enumeration value="Requirements"/>
          <xsd:enumeration value="Second round of consultation"/>
          <xsd:enumeration value="Set up"/>
          <xsd:enumeration value="Vendors and external resources"/>
        </xsd:restriction>
      </xsd:simpleType>
    </xsd:element>
    <xsd:element name="Deliverables" ma:index="20" nillable="true" ma:displayName="Deliverables" ma:format="Dropdown" ma:internalName="Deliverables">
      <xsd:simpleType>
        <xsd:restriction base="dms:Choice">
          <xsd:enumeration value="Business requirements"/>
          <xsd:enumeration value="Change mgmt"/>
          <xsd:enumeration value="Charter"/>
          <xsd:enumeration value="Contracts ( links to legal site)"/>
          <xsd:enumeration value="Consultations"/>
          <xsd:enumeration value="Invoices"/>
          <xsd:enumeration value="Meetings"/>
          <xsd:enumeration value="Terms of reference (TOR)"/>
          <xsd:enumeration value="Reference checks"/>
          <xsd:enumeration value="Request for Proposal"/>
          <xsd:enumeration value="Status reports"/>
          <xsd:enumeration value="Policies"/>
          <xsd:enumeration value="Processes"/>
        </xsd:restriction>
      </xsd:simpleType>
    </xsd:element>
  </xsd:schema>
  <xsd:schema xmlns:xsd="http://www.w3.org/2001/XMLSchema" xmlns:xs="http://www.w3.org/2001/XMLSchema" xmlns:dms="http://schemas.microsoft.com/office/2006/documentManagement/types" xmlns:pc="http://schemas.microsoft.com/office/infopath/2007/PartnerControls" targetNamespace="c473a141-f432-4d2b-9877-ec050d8b8d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4366f20-1b23-4115-a66d-ecc458fefb0f}" ma:internalName="TaxCatchAll" ma:showField="CatchAllData" ma:web="c473a141-f432-4d2b-9877-ec050d8b8d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31380-E2B1-4436-98C1-F89C4FB63F08}">
  <ds:schemaRefs>
    <ds:schemaRef ds:uri="http://schemas.microsoft.com/office/2006/metadata/properties"/>
    <ds:schemaRef ds:uri="http://schemas.microsoft.com/office/infopath/2007/PartnerControls"/>
    <ds:schemaRef ds:uri="73c573a9-c3f7-4a80-8ad0-4326eb2405c5"/>
    <ds:schemaRef ds:uri="cf29827c-6ea1-4a5c-85e3-b2f96e2ca226"/>
  </ds:schemaRefs>
</ds:datastoreItem>
</file>

<file path=customXml/itemProps2.xml><?xml version="1.0" encoding="utf-8"?>
<ds:datastoreItem xmlns:ds="http://schemas.openxmlformats.org/officeDocument/2006/customXml" ds:itemID="{EAA58A2B-2E12-4FCE-B8F6-A632C874CE5D}">
  <ds:schemaRefs>
    <ds:schemaRef ds:uri="http://schemas.microsoft.com/sharepoint/v3/contenttype/forms"/>
  </ds:schemaRefs>
</ds:datastoreItem>
</file>

<file path=customXml/itemProps3.xml><?xml version="1.0" encoding="utf-8"?>
<ds:datastoreItem xmlns:ds="http://schemas.openxmlformats.org/officeDocument/2006/customXml" ds:itemID="{D8172782-BDFC-4939-A198-ADB14C2EB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573a9-c3f7-4a80-8ad0-4326eb2405c5"/>
    <ds:schemaRef ds:uri="cf29827c-6ea1-4a5c-85e3-b2f96e2ca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78EED6-646B-4BA7-A2A8-445CB2ECF45E}"/>
</file>

<file path=customXml/itemProps5.xml><?xml version="1.0" encoding="utf-8"?>
<ds:datastoreItem xmlns:ds="http://schemas.openxmlformats.org/officeDocument/2006/customXml" ds:itemID="{303F9AD8-D08F-450A-B52A-0EBCD31A6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2897</Words>
  <Characters>16517</Characters>
  <Application>Microsoft Office Word</Application>
  <DocSecurity>0</DocSecurity>
  <Lines>137</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Backgrounder 2024</vt:lpstr>
      <vt:lpstr>Backgrounder 2024</vt:lpstr>
    </vt:vector>
  </TitlesOfParts>
  <Company>Engineers Canada</Company>
  <LinksUpToDate>false</LinksUpToDate>
  <CharactersWithSpaces>19376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Backgrounder Governance review 2024.FR</dc:title>
  <dc:creator>Chris Roney</dc:creator>
  <cp:lastModifiedBy>Melanie Ouellette</cp:lastModifiedBy>
  <cp:revision>3</cp:revision>
  <cp:lastPrinted>2018-11-15T16:23:00Z</cp:lastPrinted>
  <dcterms:created xsi:type="dcterms:W3CDTF">2025-05-20T13:28:00Z</dcterms:created>
  <dcterms:modified xsi:type="dcterms:W3CDTF">2025-05-20T13:29:00Z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3">
    <vt:lpwstr>682</vt:lpwstr>
  </property>
  <property fmtid="{D5CDD505-2E9C-101B-9397-08002B2CF9AE}" pid="3" name="ContentTypeId">
    <vt:lpwstr>0x01010059E80F9ABD093B47BED3A72F0763C2B5</vt:lpwstr>
  </property>
  <property fmtid="{D5CDD505-2E9C-101B-9397-08002B2CF9AE}" pid="4" name="Document Type">
    <vt:lpwstr>12;#Template|7a4e443b-b582-4cca-a1a1-33ac1f20b21a</vt:lpwstr>
  </property>
  <property fmtid="{D5CDD505-2E9C-101B-9397-08002B2CF9AE}" pid="5" name="MediaServiceImageTags">
    <vt:lpwstr/>
  </property>
  <property fmtid="{D5CDD505-2E9C-101B-9397-08002B2CF9AE}" pid="6" name="_dlc_DocIdItemGuid">
    <vt:lpwstr>a5cc5d87-e6e6-4f7e-a293-a044338da859</vt:lpwstr>
  </property>
</Properties>
</file>